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9E3" w:rsidRPr="00BE1F66" w:rsidRDefault="000559E3" w:rsidP="00BE1F66">
      <w:pPr>
        <w:spacing w:after="156" w:line="560" w:lineRule="exact"/>
        <w:jc w:val="left"/>
        <w:textAlignment w:val="baseline"/>
        <w:rPr>
          <w:rFonts w:ascii="仿宋" w:eastAsia="仿宋" w:hAnsi="仿宋" w:cs="仿宋"/>
          <w:bCs/>
          <w:szCs w:val="32"/>
        </w:rPr>
      </w:pPr>
    </w:p>
    <w:p w:rsidR="000559E3" w:rsidRPr="00BE1F66" w:rsidRDefault="000559E3" w:rsidP="00BE1F66">
      <w:pPr>
        <w:spacing w:after="156" w:line="560" w:lineRule="exact"/>
        <w:jc w:val="center"/>
        <w:textAlignment w:val="baseline"/>
        <w:rPr>
          <w:rFonts w:ascii="方正小标宋简体" w:eastAsia="方正小标宋简体" w:hAnsi="宋体"/>
          <w:bCs/>
          <w:sz w:val="44"/>
          <w:szCs w:val="44"/>
        </w:rPr>
      </w:pPr>
    </w:p>
    <w:p w:rsidR="000559E3" w:rsidRPr="00BE1F66" w:rsidRDefault="000559E3" w:rsidP="00BE1F66">
      <w:pPr>
        <w:spacing w:after="156" w:line="560" w:lineRule="exact"/>
        <w:jc w:val="center"/>
        <w:textAlignment w:val="baseline"/>
        <w:rPr>
          <w:rFonts w:ascii="宋体" w:eastAsia="宋体" w:hAnsi="宋体" w:cs="宋体"/>
          <w:bCs/>
          <w:sz w:val="44"/>
          <w:szCs w:val="44"/>
        </w:rPr>
      </w:pPr>
    </w:p>
    <w:p w:rsidR="000559E3" w:rsidRPr="00BE1F66" w:rsidRDefault="002C3B3F" w:rsidP="00BE1F66">
      <w:pPr>
        <w:spacing w:afterLines="50" w:after="156" w:line="560" w:lineRule="exact"/>
        <w:jc w:val="center"/>
        <w:textAlignment w:val="baseline"/>
        <w:rPr>
          <w:rFonts w:ascii="方正小标宋简体" w:eastAsia="方正小标宋简体" w:hAnsi="宋体" w:cs="宋体" w:hint="eastAsia"/>
          <w:bCs/>
          <w:sz w:val="56"/>
          <w:szCs w:val="56"/>
        </w:rPr>
      </w:pPr>
      <w:r w:rsidRPr="00BE1F66">
        <w:rPr>
          <w:rStyle w:val="NormalCharacter"/>
          <w:rFonts w:ascii="方正小标宋简体" w:eastAsia="方正小标宋简体" w:hAnsi="宋体" w:cs="宋体" w:hint="eastAsia"/>
          <w:bCs/>
          <w:sz w:val="56"/>
          <w:szCs w:val="56"/>
        </w:rPr>
        <w:t>学位授权点建设年度报告</w:t>
      </w:r>
    </w:p>
    <w:p w:rsidR="000559E3" w:rsidRPr="00BE1F66" w:rsidRDefault="000559E3" w:rsidP="00BE1F66">
      <w:pPr>
        <w:spacing w:after="156" w:line="560" w:lineRule="exact"/>
        <w:jc w:val="center"/>
        <w:textAlignment w:val="baseline"/>
        <w:rPr>
          <w:rFonts w:ascii="仿宋" w:eastAsia="仿宋" w:hAnsi="仿宋" w:cs="仿宋" w:hint="eastAsia"/>
          <w:b/>
          <w:sz w:val="44"/>
          <w:szCs w:val="44"/>
        </w:rPr>
      </w:pPr>
    </w:p>
    <w:p w:rsidR="00BE1F66" w:rsidRPr="00BE1F66" w:rsidRDefault="00BE1F66" w:rsidP="00BE1F66">
      <w:pPr>
        <w:pStyle w:val="a0"/>
        <w:rPr>
          <w:rFonts w:hint="eastAsia"/>
        </w:rPr>
      </w:pPr>
    </w:p>
    <w:p w:rsidR="00BE1F66" w:rsidRPr="00BE1F66" w:rsidRDefault="00BE1F66" w:rsidP="00BE1F66">
      <w:pPr>
        <w:pStyle w:val="a0"/>
      </w:pPr>
    </w:p>
    <w:p w:rsidR="000559E3" w:rsidRPr="00BE1F66" w:rsidRDefault="000559E3" w:rsidP="00BE1F66">
      <w:pPr>
        <w:spacing w:after="156" w:line="560" w:lineRule="exact"/>
        <w:jc w:val="center"/>
        <w:textAlignment w:val="baseline"/>
        <w:rPr>
          <w:rFonts w:ascii="方正小标宋简体" w:eastAsia="方正小标宋简体" w:hAnsi="宋体"/>
          <w:bCs/>
          <w:sz w:val="44"/>
          <w:szCs w:val="44"/>
        </w:rPr>
      </w:pPr>
    </w:p>
    <w:tbl>
      <w:tblPr>
        <w:tblW w:w="0" w:type="auto"/>
        <w:jc w:val="center"/>
        <w:tblLayout w:type="fixed"/>
        <w:tblCellMar>
          <w:left w:w="28" w:type="dxa"/>
          <w:right w:w="28" w:type="dxa"/>
        </w:tblCellMar>
        <w:tblLook w:val="04A0" w:firstRow="1" w:lastRow="0" w:firstColumn="1" w:lastColumn="0" w:noHBand="0" w:noVBand="1"/>
      </w:tblPr>
      <w:tblGrid>
        <w:gridCol w:w="2115"/>
        <w:gridCol w:w="4515"/>
      </w:tblGrid>
      <w:tr w:rsidR="000559E3" w:rsidRPr="00BE1F66" w:rsidTr="00BE1F66">
        <w:trPr>
          <w:jc w:val="center"/>
        </w:trPr>
        <w:tc>
          <w:tcPr>
            <w:tcW w:w="2115" w:type="dxa"/>
            <w:vMerge w:val="restart"/>
            <w:vAlign w:val="center"/>
          </w:tcPr>
          <w:p w:rsidR="000559E3" w:rsidRPr="00BE1F66" w:rsidRDefault="002C3B3F" w:rsidP="00BE1F66">
            <w:pPr>
              <w:rPr>
                <w:rFonts w:ascii="仿宋_GB2312" w:eastAsia="仿宋_GB2312" w:hAnsi="仿宋" w:hint="eastAsia"/>
                <w:b/>
                <w:bCs/>
                <w:sz w:val="28"/>
              </w:rPr>
            </w:pPr>
            <w:r w:rsidRPr="00BE1F66">
              <w:rPr>
                <w:rFonts w:ascii="仿宋_GB2312" w:eastAsia="仿宋_GB2312" w:hAnsi="仿宋" w:hint="eastAsia"/>
                <w:b/>
                <w:bCs/>
                <w:spacing w:val="16"/>
                <w:kern w:val="0"/>
                <w:sz w:val="28"/>
              </w:rPr>
              <w:t>学位授予单位</w:t>
            </w:r>
            <w:r w:rsidRPr="00BE1F66">
              <w:rPr>
                <w:rFonts w:ascii="仿宋_GB2312" w:eastAsia="仿宋_GB2312" w:hAnsi="仿宋" w:hint="eastAsia"/>
                <w:b/>
                <w:bCs/>
                <w:spacing w:val="4"/>
                <w:kern w:val="0"/>
                <w:sz w:val="28"/>
              </w:rPr>
              <w:t xml:space="preserve"> </w:t>
            </w:r>
          </w:p>
        </w:tc>
        <w:tc>
          <w:tcPr>
            <w:tcW w:w="4515" w:type="dxa"/>
          </w:tcPr>
          <w:p w:rsidR="000559E3" w:rsidRPr="00BE1F66" w:rsidRDefault="002C3B3F" w:rsidP="00BE1F66">
            <w:pPr>
              <w:rPr>
                <w:rFonts w:ascii="仿宋_GB2312" w:eastAsia="仿宋_GB2312" w:hAnsi="仿宋" w:hint="eastAsia"/>
                <w:b/>
                <w:bCs/>
                <w:sz w:val="28"/>
              </w:rPr>
            </w:pPr>
            <w:r w:rsidRPr="00BE1F66">
              <w:rPr>
                <w:rFonts w:ascii="仿宋_GB2312" w:eastAsia="仿宋_GB2312" w:hAnsi="仿宋" w:hint="eastAsia"/>
                <w:b/>
                <w:bCs/>
                <w:sz w:val="28"/>
              </w:rPr>
              <w:t>名称:河北大学</w:t>
            </w:r>
          </w:p>
        </w:tc>
      </w:tr>
      <w:tr w:rsidR="000559E3" w:rsidRPr="00BE1F66" w:rsidTr="00BE1F66">
        <w:trPr>
          <w:trHeight w:val="538"/>
          <w:jc w:val="center"/>
        </w:trPr>
        <w:tc>
          <w:tcPr>
            <w:tcW w:w="2115" w:type="dxa"/>
            <w:vMerge/>
            <w:vAlign w:val="center"/>
          </w:tcPr>
          <w:p w:rsidR="000559E3" w:rsidRPr="00BE1F66" w:rsidRDefault="000559E3" w:rsidP="00BE1F66">
            <w:pPr>
              <w:widowControl/>
              <w:jc w:val="left"/>
              <w:rPr>
                <w:rFonts w:ascii="仿宋_GB2312" w:eastAsia="仿宋_GB2312" w:hAnsi="仿宋" w:hint="eastAsia"/>
                <w:b/>
                <w:bCs/>
                <w:sz w:val="28"/>
              </w:rPr>
            </w:pPr>
          </w:p>
        </w:tc>
        <w:tc>
          <w:tcPr>
            <w:tcW w:w="4515" w:type="dxa"/>
            <w:vAlign w:val="center"/>
          </w:tcPr>
          <w:p w:rsidR="000559E3" w:rsidRPr="00BE1F66" w:rsidRDefault="000559E3" w:rsidP="00BE1F66">
            <w:pPr>
              <w:adjustRightInd w:val="0"/>
              <w:snapToGrid w:val="0"/>
              <w:spacing w:line="240" w:lineRule="atLeast"/>
              <w:rPr>
                <w:rFonts w:ascii="仿宋_GB2312" w:eastAsia="仿宋_GB2312" w:hAnsi="仿宋" w:hint="eastAsia"/>
                <w:b/>
                <w:bCs/>
                <w:sz w:val="28"/>
              </w:rPr>
            </w:pPr>
          </w:p>
        </w:tc>
      </w:tr>
      <w:tr w:rsidR="000559E3" w:rsidRPr="00BE1F66" w:rsidTr="00BE1F66">
        <w:trPr>
          <w:jc w:val="center"/>
        </w:trPr>
        <w:tc>
          <w:tcPr>
            <w:tcW w:w="2115" w:type="dxa"/>
            <w:vMerge/>
            <w:vAlign w:val="center"/>
          </w:tcPr>
          <w:p w:rsidR="000559E3" w:rsidRPr="00BE1F66" w:rsidRDefault="000559E3" w:rsidP="00BE1F66">
            <w:pPr>
              <w:widowControl/>
              <w:jc w:val="left"/>
              <w:rPr>
                <w:rFonts w:ascii="仿宋_GB2312" w:eastAsia="仿宋_GB2312" w:hAnsi="仿宋" w:hint="eastAsia"/>
                <w:b/>
                <w:bCs/>
                <w:sz w:val="28"/>
              </w:rPr>
            </w:pPr>
          </w:p>
        </w:tc>
        <w:tc>
          <w:tcPr>
            <w:tcW w:w="4515" w:type="dxa"/>
          </w:tcPr>
          <w:p w:rsidR="000559E3" w:rsidRPr="00BE1F66" w:rsidRDefault="002C3B3F" w:rsidP="00BE1F66">
            <w:pPr>
              <w:rPr>
                <w:rFonts w:ascii="仿宋_GB2312" w:eastAsia="仿宋_GB2312" w:hAnsi="仿宋" w:hint="eastAsia"/>
                <w:b/>
                <w:bCs/>
                <w:sz w:val="28"/>
              </w:rPr>
            </w:pPr>
            <w:r w:rsidRPr="00BE1F66">
              <w:rPr>
                <w:rFonts w:ascii="仿宋_GB2312" w:eastAsia="仿宋_GB2312" w:hAnsi="仿宋" w:hint="eastAsia"/>
                <w:b/>
                <w:bCs/>
                <w:sz w:val="28"/>
              </w:rPr>
              <w:t>代码:10075</w:t>
            </w:r>
          </w:p>
        </w:tc>
      </w:tr>
      <w:tr w:rsidR="000559E3" w:rsidRPr="00BE1F66" w:rsidTr="00BE1F66">
        <w:trPr>
          <w:trHeight w:val="894"/>
          <w:jc w:val="center"/>
        </w:trPr>
        <w:tc>
          <w:tcPr>
            <w:tcW w:w="2115" w:type="dxa"/>
            <w:vAlign w:val="center"/>
          </w:tcPr>
          <w:p w:rsidR="000559E3" w:rsidRPr="00BE1F66" w:rsidRDefault="000559E3" w:rsidP="00BE1F66">
            <w:pPr>
              <w:widowControl/>
              <w:jc w:val="left"/>
              <w:rPr>
                <w:rFonts w:ascii="仿宋_GB2312" w:eastAsia="仿宋_GB2312" w:hAnsi="仿宋" w:hint="eastAsia"/>
                <w:b/>
                <w:bCs/>
                <w:sz w:val="28"/>
              </w:rPr>
            </w:pPr>
          </w:p>
        </w:tc>
        <w:tc>
          <w:tcPr>
            <w:tcW w:w="4515" w:type="dxa"/>
          </w:tcPr>
          <w:p w:rsidR="000559E3" w:rsidRPr="00BE1F66" w:rsidRDefault="000559E3" w:rsidP="00BE1F66">
            <w:pPr>
              <w:rPr>
                <w:rFonts w:ascii="仿宋_GB2312" w:eastAsia="仿宋_GB2312" w:hAnsi="仿宋" w:hint="eastAsia"/>
                <w:b/>
                <w:bCs/>
                <w:sz w:val="28"/>
              </w:rPr>
            </w:pPr>
          </w:p>
        </w:tc>
      </w:tr>
      <w:tr w:rsidR="000559E3" w:rsidRPr="00BE1F66" w:rsidTr="00BE1F66">
        <w:trPr>
          <w:trHeight w:val="549"/>
          <w:jc w:val="center"/>
        </w:trPr>
        <w:tc>
          <w:tcPr>
            <w:tcW w:w="2115" w:type="dxa"/>
            <w:vMerge w:val="restart"/>
            <w:vAlign w:val="center"/>
          </w:tcPr>
          <w:p w:rsidR="000559E3" w:rsidRPr="00BE1F66" w:rsidRDefault="002C3B3F" w:rsidP="00BE1F66">
            <w:pPr>
              <w:widowControl/>
              <w:jc w:val="center"/>
              <w:rPr>
                <w:rFonts w:ascii="仿宋_GB2312" w:eastAsia="仿宋_GB2312" w:hAnsi="仿宋" w:hint="eastAsia"/>
                <w:b/>
                <w:bCs/>
                <w:w w:val="96"/>
                <w:kern w:val="0"/>
                <w:sz w:val="28"/>
              </w:rPr>
            </w:pPr>
            <w:r w:rsidRPr="00BE1F66">
              <w:rPr>
                <w:rFonts w:ascii="仿宋_GB2312" w:eastAsia="仿宋_GB2312" w:hAnsi="仿宋" w:hint="eastAsia"/>
                <w:b/>
                <w:bCs/>
                <w:spacing w:val="41"/>
                <w:kern w:val="0"/>
                <w:sz w:val="28"/>
              </w:rPr>
              <w:t>一级学</w:t>
            </w:r>
            <w:r w:rsidRPr="00BE1F66">
              <w:rPr>
                <w:rFonts w:ascii="仿宋_GB2312" w:eastAsia="仿宋_GB2312" w:hAnsi="仿宋" w:hint="eastAsia"/>
                <w:b/>
                <w:bCs/>
                <w:kern w:val="0"/>
                <w:sz w:val="28"/>
              </w:rPr>
              <w:t>科</w:t>
            </w:r>
            <w:r w:rsidRPr="00BE1F66">
              <w:rPr>
                <w:rFonts w:ascii="仿宋_GB2312" w:eastAsia="仿宋_GB2312" w:hAnsi="仿宋" w:hint="eastAsia"/>
                <w:b/>
                <w:bCs/>
                <w:w w:val="96"/>
                <w:kern w:val="0"/>
                <w:sz w:val="28"/>
              </w:rPr>
              <w:t>或</w:t>
            </w:r>
          </w:p>
          <w:p w:rsidR="000559E3" w:rsidRPr="00BE1F66" w:rsidRDefault="002C3B3F" w:rsidP="00BE1F66">
            <w:pPr>
              <w:widowControl/>
              <w:jc w:val="center"/>
              <w:rPr>
                <w:rFonts w:ascii="仿宋_GB2312" w:eastAsia="仿宋_GB2312" w:hAnsi="仿宋" w:hint="eastAsia"/>
                <w:b/>
                <w:bCs/>
                <w:sz w:val="28"/>
              </w:rPr>
            </w:pPr>
            <w:r w:rsidRPr="00BE1F66">
              <w:rPr>
                <w:rFonts w:ascii="仿宋_GB2312" w:eastAsia="仿宋_GB2312" w:hAnsi="仿宋" w:hint="eastAsia"/>
                <w:b/>
                <w:bCs/>
                <w:w w:val="96"/>
                <w:kern w:val="0"/>
                <w:sz w:val="28"/>
              </w:rPr>
              <w:t>专业学位类别</w:t>
            </w:r>
          </w:p>
        </w:tc>
        <w:tc>
          <w:tcPr>
            <w:tcW w:w="4515" w:type="dxa"/>
          </w:tcPr>
          <w:p w:rsidR="000559E3" w:rsidRPr="00BE1F66" w:rsidRDefault="002C3B3F" w:rsidP="00BE1F66">
            <w:pPr>
              <w:rPr>
                <w:rFonts w:ascii="仿宋_GB2312" w:eastAsia="仿宋_GB2312" w:hAnsi="仿宋" w:hint="eastAsia"/>
                <w:b/>
                <w:bCs/>
                <w:sz w:val="28"/>
              </w:rPr>
            </w:pPr>
            <w:r w:rsidRPr="00BE1F66">
              <w:rPr>
                <w:rFonts w:ascii="仿宋_GB2312" w:eastAsia="仿宋_GB2312" w:hAnsi="仿宋" w:hint="eastAsia"/>
                <w:b/>
                <w:bCs/>
                <w:sz w:val="28"/>
              </w:rPr>
              <w:t>名称:应用统计</w:t>
            </w:r>
          </w:p>
        </w:tc>
      </w:tr>
      <w:tr w:rsidR="000559E3" w:rsidRPr="00BE1F66" w:rsidTr="00BE1F66">
        <w:trPr>
          <w:trHeight w:val="384"/>
          <w:jc w:val="center"/>
        </w:trPr>
        <w:tc>
          <w:tcPr>
            <w:tcW w:w="2115" w:type="dxa"/>
            <w:vMerge/>
          </w:tcPr>
          <w:p w:rsidR="000559E3" w:rsidRPr="00BE1F66" w:rsidRDefault="000559E3" w:rsidP="00BE1F66">
            <w:pPr>
              <w:widowControl/>
              <w:jc w:val="left"/>
              <w:rPr>
                <w:rFonts w:ascii="仿宋_GB2312" w:eastAsia="仿宋_GB2312" w:hAnsi="仿宋" w:hint="eastAsia"/>
                <w:b/>
                <w:bCs/>
                <w:sz w:val="28"/>
              </w:rPr>
            </w:pPr>
          </w:p>
        </w:tc>
        <w:tc>
          <w:tcPr>
            <w:tcW w:w="4515" w:type="dxa"/>
          </w:tcPr>
          <w:p w:rsidR="000559E3" w:rsidRPr="00BE1F66" w:rsidRDefault="000559E3" w:rsidP="00BE1F66">
            <w:pPr>
              <w:rPr>
                <w:rFonts w:ascii="仿宋_GB2312" w:eastAsia="仿宋_GB2312" w:hAnsi="仿宋" w:hint="eastAsia"/>
                <w:b/>
                <w:bCs/>
                <w:sz w:val="28"/>
              </w:rPr>
            </w:pPr>
          </w:p>
        </w:tc>
      </w:tr>
      <w:tr w:rsidR="000559E3" w:rsidRPr="00BE1F66" w:rsidTr="00BE1F66">
        <w:trPr>
          <w:jc w:val="center"/>
        </w:trPr>
        <w:tc>
          <w:tcPr>
            <w:tcW w:w="2115" w:type="dxa"/>
            <w:vMerge/>
          </w:tcPr>
          <w:p w:rsidR="000559E3" w:rsidRPr="00BE1F66" w:rsidRDefault="000559E3" w:rsidP="00BE1F66">
            <w:pPr>
              <w:widowControl/>
              <w:jc w:val="left"/>
              <w:rPr>
                <w:rFonts w:ascii="仿宋_GB2312" w:eastAsia="仿宋_GB2312" w:hAnsi="仿宋" w:hint="eastAsia"/>
                <w:b/>
                <w:bCs/>
                <w:sz w:val="28"/>
              </w:rPr>
            </w:pPr>
          </w:p>
        </w:tc>
        <w:tc>
          <w:tcPr>
            <w:tcW w:w="4515" w:type="dxa"/>
          </w:tcPr>
          <w:p w:rsidR="000559E3" w:rsidRPr="00BE1F66" w:rsidRDefault="002C3B3F" w:rsidP="00BE1F66">
            <w:pPr>
              <w:rPr>
                <w:rFonts w:ascii="仿宋_GB2312" w:eastAsia="仿宋_GB2312" w:hAnsi="仿宋" w:hint="eastAsia"/>
                <w:b/>
                <w:bCs/>
                <w:sz w:val="28"/>
              </w:rPr>
            </w:pPr>
            <w:r w:rsidRPr="00BE1F66">
              <w:rPr>
                <w:rFonts w:ascii="仿宋_GB2312" w:eastAsia="仿宋_GB2312" w:hAnsi="仿宋" w:hint="eastAsia"/>
                <w:b/>
                <w:bCs/>
                <w:sz w:val="28"/>
              </w:rPr>
              <w:t>代码:0252</w:t>
            </w:r>
          </w:p>
        </w:tc>
      </w:tr>
      <w:tr w:rsidR="000559E3" w:rsidRPr="00BE1F66" w:rsidTr="00BE1F66">
        <w:trPr>
          <w:jc w:val="center"/>
        </w:trPr>
        <w:tc>
          <w:tcPr>
            <w:tcW w:w="6630" w:type="dxa"/>
            <w:gridSpan w:val="2"/>
            <w:vAlign w:val="center"/>
          </w:tcPr>
          <w:p w:rsidR="000559E3" w:rsidRPr="00BE1F66" w:rsidRDefault="000559E3" w:rsidP="00BE1F66">
            <w:pPr>
              <w:ind w:firstLineChars="100" w:firstLine="281"/>
              <w:jc w:val="center"/>
              <w:rPr>
                <w:rFonts w:ascii="仿宋_GB2312" w:eastAsia="仿宋_GB2312" w:hAnsi="仿宋" w:hint="eastAsia"/>
                <w:b/>
                <w:bCs/>
                <w:kern w:val="0"/>
                <w:sz w:val="28"/>
              </w:rPr>
            </w:pPr>
          </w:p>
          <w:p w:rsidR="00BE1F66" w:rsidRPr="00BE1F66" w:rsidRDefault="00BE1F66" w:rsidP="00BE1F66">
            <w:pPr>
              <w:pStyle w:val="a0"/>
              <w:rPr>
                <w:rFonts w:hint="eastAsia"/>
              </w:rPr>
            </w:pPr>
          </w:p>
          <w:p w:rsidR="00BE1F66" w:rsidRPr="00BE1F66" w:rsidRDefault="00BE1F66" w:rsidP="00BE1F66">
            <w:pPr>
              <w:pStyle w:val="a0"/>
              <w:rPr>
                <w:rFonts w:hint="eastAsia"/>
              </w:rPr>
            </w:pPr>
          </w:p>
          <w:p w:rsidR="00BE1F66" w:rsidRPr="00BE1F66" w:rsidRDefault="00BE1F66" w:rsidP="00BE1F66">
            <w:pPr>
              <w:pStyle w:val="a0"/>
              <w:rPr>
                <w:rFonts w:hint="eastAsia"/>
              </w:rPr>
            </w:pPr>
          </w:p>
          <w:p w:rsidR="00BE1F66" w:rsidRPr="00BE1F66" w:rsidRDefault="00BE1F66" w:rsidP="00BE1F66">
            <w:pPr>
              <w:pStyle w:val="a0"/>
              <w:rPr>
                <w:rFonts w:hint="eastAsia"/>
              </w:rPr>
            </w:pPr>
          </w:p>
          <w:p w:rsidR="00BE1F66" w:rsidRPr="00BE1F66" w:rsidRDefault="00BE1F66" w:rsidP="00BE1F66">
            <w:pPr>
              <w:pStyle w:val="a0"/>
            </w:pPr>
          </w:p>
          <w:p w:rsidR="000559E3" w:rsidRPr="00BE1F66" w:rsidRDefault="002C3B3F" w:rsidP="00BE1F66">
            <w:pPr>
              <w:ind w:firstLineChars="100" w:firstLine="281"/>
              <w:jc w:val="center"/>
              <w:rPr>
                <w:rFonts w:ascii="仿宋_GB2312" w:eastAsia="仿宋_GB2312" w:hAnsi="仿宋" w:hint="eastAsia"/>
                <w:b/>
                <w:bCs/>
                <w:sz w:val="28"/>
              </w:rPr>
            </w:pPr>
            <w:r w:rsidRPr="00BE1F66">
              <w:rPr>
                <w:rFonts w:ascii="仿宋_GB2312" w:eastAsia="仿宋_GB2312" w:hAnsi="仿宋" w:hint="eastAsia"/>
                <w:b/>
                <w:bCs/>
                <w:kern w:val="0"/>
                <w:sz w:val="28"/>
              </w:rPr>
              <w:t>2023 年 3月 28 日</w:t>
            </w:r>
          </w:p>
        </w:tc>
      </w:tr>
    </w:tbl>
    <w:p w:rsidR="000559E3" w:rsidRPr="00BE1F66" w:rsidRDefault="000559E3" w:rsidP="00BE1F66">
      <w:pPr>
        <w:widowControl/>
        <w:spacing w:line="560" w:lineRule="exact"/>
        <w:textAlignment w:val="baseline"/>
        <w:rPr>
          <w:rFonts w:ascii="黑体" w:eastAsia="黑体" w:hAnsi="黑体" w:cs="黑体"/>
          <w:sz w:val="30"/>
          <w:szCs w:val="30"/>
        </w:rPr>
      </w:pPr>
    </w:p>
    <w:p w:rsidR="000559E3" w:rsidRPr="00BE1F66" w:rsidRDefault="000559E3" w:rsidP="00BE1F66"/>
    <w:p w:rsidR="000559E3" w:rsidRPr="00BE1F66" w:rsidRDefault="000559E3" w:rsidP="00BE1F66">
      <w:pPr>
        <w:sectPr w:rsidR="000559E3" w:rsidRPr="00BE1F66" w:rsidSect="00BE1F66">
          <w:footerReference w:type="default" r:id="rId9"/>
          <w:pgSz w:w="11906" w:h="16838"/>
          <w:pgMar w:top="1440" w:right="1418" w:bottom="1440" w:left="1418" w:header="851" w:footer="992" w:gutter="0"/>
          <w:pgNumType w:start="1"/>
          <w:cols w:space="708"/>
          <w:docGrid w:type="lines" w:linePitch="312"/>
        </w:sectPr>
      </w:pPr>
    </w:p>
    <w:p w:rsidR="000559E3" w:rsidRPr="00BE1F66" w:rsidRDefault="002C3B3F" w:rsidP="00BE1F66">
      <w:pPr>
        <w:pStyle w:val="ad"/>
        <w:spacing w:after="60"/>
        <w:ind w:firstLineChars="0" w:firstLine="0"/>
        <w:rPr>
          <w:rFonts w:ascii="方正小标宋简体" w:eastAsia="方正小标宋简体" w:hint="eastAsia"/>
          <w:sz w:val="44"/>
          <w:szCs w:val="44"/>
        </w:rPr>
      </w:pPr>
      <w:r w:rsidRPr="00BE1F66">
        <w:rPr>
          <w:rFonts w:ascii="方正小标宋简体" w:eastAsia="方正小标宋简体" w:hint="eastAsia"/>
          <w:sz w:val="44"/>
          <w:szCs w:val="44"/>
        </w:rPr>
        <w:lastRenderedPageBreak/>
        <w:t>应用统计学位授权点建设年度报告</w:t>
      </w:r>
    </w:p>
    <w:p w:rsidR="000559E3" w:rsidRPr="00BE1F66" w:rsidRDefault="000559E3" w:rsidP="00BE1F66">
      <w:pPr>
        <w:spacing w:line="240" w:lineRule="exact"/>
      </w:pPr>
    </w:p>
    <w:p w:rsidR="000559E3" w:rsidRPr="00BE1F66" w:rsidRDefault="002C3B3F" w:rsidP="00BE1F66">
      <w:pPr>
        <w:spacing w:line="560" w:lineRule="exact"/>
        <w:ind w:firstLineChars="200" w:firstLine="640"/>
        <w:rPr>
          <w:rFonts w:ascii="黑体" w:eastAsia="黑体" w:hAnsi="黑体" w:cs="黑体"/>
          <w:szCs w:val="32"/>
        </w:rPr>
      </w:pPr>
      <w:r w:rsidRPr="00BE1F66">
        <w:rPr>
          <w:rFonts w:ascii="黑体" w:eastAsia="黑体" w:hAnsi="黑体" w:cs="黑体" w:hint="eastAsia"/>
          <w:szCs w:val="32"/>
        </w:rPr>
        <w:t>一、学位授权点基本情况</w:t>
      </w:r>
    </w:p>
    <w:p w:rsidR="000559E3" w:rsidRPr="00BE1F66" w:rsidRDefault="002C3B3F" w:rsidP="00BE1F66">
      <w:pPr>
        <w:spacing w:line="560" w:lineRule="exact"/>
        <w:ind w:firstLineChars="200" w:firstLine="640"/>
        <w:rPr>
          <w:rFonts w:ascii="仿宋" w:eastAsia="仿宋" w:hAnsi="仿宋"/>
          <w:color w:val="000000"/>
          <w:szCs w:val="32"/>
        </w:rPr>
      </w:pPr>
      <w:r w:rsidRPr="00BE1F66">
        <w:rPr>
          <w:rFonts w:ascii="仿宋" w:eastAsia="仿宋" w:hAnsi="仿宋" w:hint="eastAsia"/>
          <w:color w:val="000000"/>
          <w:szCs w:val="32"/>
        </w:rPr>
        <w:t>河北大学应用统计硕士专业学位授权点的建设始于20世纪70年代建立的统计学专业，由陆百</w:t>
      </w:r>
      <w:proofErr w:type="gramStart"/>
      <w:r w:rsidRPr="00BE1F66">
        <w:rPr>
          <w:rFonts w:ascii="仿宋" w:eastAsia="仿宋" w:hAnsi="仿宋" w:hint="eastAsia"/>
          <w:color w:val="000000"/>
          <w:szCs w:val="32"/>
        </w:rPr>
        <w:t>甫</w:t>
      </w:r>
      <w:proofErr w:type="gramEnd"/>
      <w:r w:rsidRPr="00BE1F66">
        <w:rPr>
          <w:rFonts w:ascii="仿宋" w:eastAsia="仿宋" w:hAnsi="仿宋" w:hint="eastAsia"/>
          <w:color w:val="000000"/>
          <w:szCs w:val="32"/>
        </w:rPr>
        <w:t>、蒋光远、杨启先等原国家统计局、国家计委等单位的老一辈专家于1972年加盟组建。统计学学科</w:t>
      </w:r>
      <w:r w:rsidRPr="00BE1F66">
        <w:rPr>
          <w:rFonts w:ascii="仿宋" w:eastAsia="仿宋" w:hAnsi="仿宋"/>
          <w:color w:val="000000"/>
          <w:szCs w:val="32"/>
        </w:rPr>
        <w:t>1986年被评为校级重点学科；2005年</w:t>
      </w:r>
      <w:r w:rsidRPr="00BE1F66">
        <w:rPr>
          <w:rFonts w:ascii="仿宋" w:eastAsia="仿宋" w:hAnsi="仿宋" w:hint="eastAsia"/>
          <w:color w:val="000000"/>
          <w:szCs w:val="32"/>
        </w:rPr>
        <w:t>获</w:t>
      </w:r>
      <w:r w:rsidRPr="00BE1F66">
        <w:rPr>
          <w:rFonts w:ascii="仿宋" w:eastAsia="仿宋" w:hAnsi="仿宋"/>
          <w:color w:val="000000"/>
          <w:szCs w:val="32"/>
        </w:rPr>
        <w:t>评省级重点学科</w:t>
      </w:r>
      <w:r w:rsidRPr="00BE1F66">
        <w:rPr>
          <w:rFonts w:ascii="仿宋" w:eastAsia="仿宋" w:hAnsi="仿宋" w:hint="eastAsia"/>
          <w:color w:val="000000"/>
          <w:szCs w:val="32"/>
        </w:rPr>
        <w:t>，在长期发展中积累了丰富的学科建设经验，师资力量、学生生源、基础设施建设条件、科学研究等方面均有很好的建设基础，</w:t>
      </w:r>
      <w:r w:rsidRPr="00BE1F66">
        <w:rPr>
          <w:rFonts w:ascii="仿宋" w:eastAsia="仿宋" w:hAnsi="仿宋" w:cs="Times New Roman" w:hint="eastAsia"/>
          <w:szCs w:val="32"/>
        </w:rPr>
        <w:t>85%的教师具有博士学位，具有应用统计研究背景的教学人员超过80%，具有高级专业技术职称的教学人员占比89%，其中博士生导师7人</w:t>
      </w:r>
      <w:r w:rsidRPr="00BE1F66">
        <w:rPr>
          <w:rFonts w:ascii="仿宋" w:eastAsia="仿宋" w:hAnsi="仿宋" w:hint="eastAsia"/>
          <w:color w:val="000000"/>
          <w:szCs w:val="32"/>
        </w:rPr>
        <w:t>。同时，学科注重应用型人才培养，与河北省统计局等单位合作建立教学实践基地，并长期聘请校外导师参与研究生培养，于2010年获得应用统计硕士专业学位授予权。本学科的经济统计学本科专业2019年入选国家级一流本科专业建设点，为社会发展和经济建设输送了大批高端专业人才，其中许多人成为各级领导、专家学者或业务骨干。</w:t>
      </w:r>
    </w:p>
    <w:p w:rsidR="000559E3" w:rsidRPr="00BE1F66" w:rsidRDefault="002C3B3F" w:rsidP="00BE1F66">
      <w:pPr>
        <w:spacing w:line="560" w:lineRule="exact"/>
        <w:ind w:firstLineChars="200" w:firstLine="643"/>
        <w:rPr>
          <w:rFonts w:ascii="仿宋" w:eastAsia="仿宋" w:hAnsi="仿宋"/>
          <w:b/>
          <w:bCs/>
          <w:szCs w:val="32"/>
        </w:rPr>
      </w:pPr>
      <w:r w:rsidRPr="00BE1F66">
        <w:rPr>
          <w:rFonts w:ascii="仿宋" w:eastAsia="仿宋" w:hAnsi="仿宋" w:hint="eastAsia"/>
          <w:b/>
          <w:bCs/>
          <w:szCs w:val="32"/>
        </w:rPr>
        <w:t>本学科设置以下主要方向：</w:t>
      </w:r>
    </w:p>
    <w:p w:rsidR="000559E3" w:rsidRPr="00BE1F66" w:rsidRDefault="002C3B3F" w:rsidP="00BE1F66">
      <w:pPr>
        <w:spacing w:line="560" w:lineRule="exact"/>
        <w:ind w:firstLineChars="200" w:firstLine="640"/>
        <w:rPr>
          <w:rFonts w:ascii="仿宋" w:eastAsia="仿宋" w:hAnsi="仿宋"/>
          <w:color w:val="000000"/>
          <w:szCs w:val="32"/>
        </w:rPr>
      </w:pPr>
      <w:r w:rsidRPr="00BE1F66">
        <w:rPr>
          <w:rFonts w:ascii="仿宋" w:eastAsia="仿宋" w:hAnsi="仿宋" w:hint="eastAsia"/>
          <w:color w:val="000000"/>
          <w:szCs w:val="32"/>
        </w:rPr>
        <w:t>1.数据科学与大数据分析。本研究方向在强化统计学方法研究、掌握计算机分析技术的基础上，侧重培养熟悉现代大数据分析方法、具备从数据中获取知识和价值的能力的高层次人才，以适应大数据时代的需要。本研究方向结合大数据时代最新发展趋势与河北省区域经济发展状况，搜集整理区域自然资源、环境状况、社会发展及经济活动等方面的大数据，借助空间计量经济学</w:t>
      </w:r>
      <w:r w:rsidRPr="00BE1F66">
        <w:rPr>
          <w:rFonts w:ascii="仿宋" w:eastAsia="仿宋" w:hAnsi="仿宋" w:hint="eastAsia"/>
          <w:color w:val="000000"/>
          <w:szCs w:val="32"/>
        </w:rPr>
        <w:lastRenderedPageBreak/>
        <w:t>方法模型等进行分析，为区域经济决策提供有力支撑。</w:t>
      </w:r>
    </w:p>
    <w:p w:rsidR="000559E3" w:rsidRPr="00BE1F66" w:rsidRDefault="002C3B3F" w:rsidP="00BE1F66">
      <w:pPr>
        <w:spacing w:line="560" w:lineRule="exact"/>
        <w:ind w:firstLineChars="200" w:firstLine="640"/>
        <w:rPr>
          <w:rFonts w:ascii="仿宋" w:eastAsia="仿宋" w:hAnsi="仿宋"/>
          <w:color w:val="000000"/>
          <w:szCs w:val="32"/>
        </w:rPr>
      </w:pPr>
      <w:r w:rsidRPr="00BE1F66">
        <w:rPr>
          <w:rFonts w:ascii="仿宋" w:eastAsia="仿宋" w:hAnsi="仿宋" w:hint="eastAsia"/>
          <w:color w:val="000000"/>
          <w:szCs w:val="32"/>
        </w:rPr>
        <w:t>2.经济与社会统计分析。本研究方向侧重于培养掌握现代统计分析方法与工具，并能够在社会经济实践中熟练运用，从统计与计量经济模型视角切入经济问题，为相关部门决策提供支持的高级应用统计专业人才。结合现代经济学中新增长理论的宏观经济增长模型研究，形成宏观经济统计分析的研究框架。本研究方向从统计模型视角切入经济学研究的前沿领域，突出在经济分析中运用统计学动态分析方法的研究特色，侧重为我国宏观经济调控决策服务。</w:t>
      </w:r>
    </w:p>
    <w:p w:rsidR="000559E3" w:rsidRPr="00BE1F66" w:rsidRDefault="002C3B3F" w:rsidP="00BE1F66">
      <w:pPr>
        <w:spacing w:line="560" w:lineRule="exact"/>
        <w:ind w:firstLineChars="200" w:firstLine="640"/>
        <w:rPr>
          <w:rFonts w:ascii="仿宋" w:eastAsia="仿宋" w:hAnsi="仿宋"/>
          <w:color w:val="000000"/>
          <w:szCs w:val="32"/>
        </w:rPr>
      </w:pPr>
      <w:r w:rsidRPr="00BE1F66">
        <w:rPr>
          <w:rFonts w:ascii="仿宋" w:eastAsia="仿宋" w:hAnsi="仿宋" w:hint="eastAsia"/>
          <w:color w:val="000000"/>
          <w:szCs w:val="32"/>
        </w:rPr>
        <w:t>3.金融统计、风险管理与精算。</w:t>
      </w:r>
      <w:r w:rsidRPr="00BE1F66">
        <w:rPr>
          <w:rFonts w:ascii="仿宋" w:eastAsia="仿宋" w:hAnsi="仿宋"/>
          <w:color w:val="000000"/>
          <w:szCs w:val="32"/>
        </w:rPr>
        <w:t>主要从事金融风险评估、预警，金融风险管理与保险精算等方面的研究。</w:t>
      </w:r>
      <w:proofErr w:type="gramStart"/>
      <w:r w:rsidRPr="00BE1F66">
        <w:rPr>
          <w:rFonts w:ascii="仿宋" w:eastAsia="仿宋" w:hAnsi="仿宋"/>
          <w:color w:val="000000"/>
          <w:szCs w:val="32"/>
        </w:rPr>
        <w:t>本方向</w:t>
      </w:r>
      <w:proofErr w:type="gramEnd"/>
      <w:r w:rsidRPr="00BE1F66">
        <w:rPr>
          <w:rFonts w:ascii="仿宋" w:eastAsia="仿宋" w:hAnsi="仿宋" w:hint="eastAsia"/>
          <w:color w:val="000000"/>
          <w:szCs w:val="32"/>
        </w:rPr>
        <w:t>结合统计调查数据和区域经济数据，建立计量模型，不断提高为区域宏观、微观经济管理与决策服务的水平。</w:t>
      </w:r>
      <w:r w:rsidRPr="00BE1F66">
        <w:rPr>
          <w:rFonts w:ascii="仿宋" w:eastAsia="仿宋" w:hAnsi="仿宋"/>
          <w:color w:val="000000"/>
          <w:szCs w:val="32"/>
        </w:rPr>
        <w:t>以金融大数据和金融统计理论与实务为主要研究领域，注重金融发展中的不确定性研究，对金融数据进行统计分析处理，研究金融风险规律</w:t>
      </w:r>
      <w:r w:rsidRPr="00BE1F66">
        <w:rPr>
          <w:rFonts w:ascii="仿宋" w:eastAsia="仿宋" w:hAnsi="仿宋" w:hint="eastAsia"/>
          <w:color w:val="000000"/>
          <w:szCs w:val="32"/>
        </w:rPr>
        <w:t>，</w:t>
      </w:r>
      <w:r w:rsidRPr="00BE1F66">
        <w:rPr>
          <w:rFonts w:ascii="仿宋" w:eastAsia="仿宋" w:hAnsi="仿宋"/>
          <w:color w:val="000000"/>
          <w:szCs w:val="32"/>
        </w:rPr>
        <w:t>围绕金融风险管理、保险精算及京津</w:t>
      </w:r>
      <w:proofErr w:type="gramStart"/>
      <w:r w:rsidRPr="00BE1F66">
        <w:rPr>
          <w:rFonts w:ascii="仿宋" w:eastAsia="仿宋" w:hAnsi="仿宋"/>
          <w:color w:val="000000"/>
          <w:szCs w:val="32"/>
        </w:rPr>
        <w:t>冀金融</w:t>
      </w:r>
      <w:proofErr w:type="gramEnd"/>
      <w:r w:rsidRPr="00BE1F66">
        <w:rPr>
          <w:rFonts w:ascii="仿宋" w:eastAsia="仿宋" w:hAnsi="仿宋"/>
          <w:color w:val="000000"/>
          <w:szCs w:val="32"/>
        </w:rPr>
        <w:t>协同发展进行研究</w:t>
      </w:r>
      <w:r w:rsidRPr="00BE1F66">
        <w:rPr>
          <w:rFonts w:ascii="仿宋" w:eastAsia="仿宋" w:hAnsi="仿宋" w:hint="eastAsia"/>
          <w:color w:val="000000"/>
          <w:szCs w:val="32"/>
        </w:rPr>
        <w:t>。</w:t>
      </w:r>
    </w:p>
    <w:p w:rsidR="000559E3" w:rsidRPr="00BE1F66" w:rsidRDefault="002C3B3F" w:rsidP="00BE1F66">
      <w:pPr>
        <w:spacing w:line="560" w:lineRule="exact"/>
        <w:ind w:firstLineChars="200" w:firstLine="640"/>
        <w:rPr>
          <w:rFonts w:ascii="仿宋" w:eastAsia="仿宋" w:hAnsi="仿宋"/>
          <w:color w:val="000000"/>
          <w:szCs w:val="32"/>
        </w:rPr>
      </w:pPr>
      <w:r w:rsidRPr="00BE1F66">
        <w:rPr>
          <w:rFonts w:ascii="仿宋" w:eastAsia="仿宋" w:hAnsi="仿宋" w:hint="eastAsia"/>
          <w:color w:val="000000"/>
          <w:szCs w:val="32"/>
        </w:rPr>
        <w:t>4.投入产出分析。</w:t>
      </w:r>
      <w:proofErr w:type="gramStart"/>
      <w:r w:rsidRPr="00BE1F66">
        <w:rPr>
          <w:rFonts w:ascii="仿宋" w:eastAsia="仿宋" w:hAnsi="仿宋" w:hint="eastAsia"/>
          <w:color w:val="000000"/>
          <w:szCs w:val="32"/>
        </w:rPr>
        <w:t>本方向</w:t>
      </w:r>
      <w:proofErr w:type="gramEnd"/>
      <w:r w:rsidRPr="00BE1F66">
        <w:rPr>
          <w:rFonts w:ascii="仿宋" w:eastAsia="仿宋" w:hAnsi="仿宋" w:hint="eastAsia"/>
          <w:color w:val="000000"/>
          <w:szCs w:val="32"/>
        </w:rPr>
        <w:t>研究领域主要集中于投入产出技术及其在经济分析中的应用，着重培养基于投入产出分析技术在宏、微观层次应用的专业人才。基于统计学、管理学、资产评估学、国民经济核算学的前沿理论，设计我国政府服务产出和生产率测算的基本框架，侧重研究社会保障服务、公共安全服务等公共服务的数量产出和质量产出，并在此基础上测算其生产率。</w:t>
      </w:r>
    </w:p>
    <w:p w:rsidR="000559E3" w:rsidRPr="00BE1F66" w:rsidRDefault="002C3B3F" w:rsidP="00BE1F66">
      <w:pPr>
        <w:spacing w:line="560" w:lineRule="exact"/>
        <w:ind w:firstLineChars="177" w:firstLine="566"/>
        <w:rPr>
          <w:rFonts w:ascii="黑体" w:eastAsia="黑体" w:hAnsi="黑体" w:cs="黑体"/>
          <w:szCs w:val="32"/>
        </w:rPr>
      </w:pPr>
      <w:r w:rsidRPr="00BE1F66">
        <w:rPr>
          <w:rFonts w:ascii="黑体" w:eastAsia="黑体" w:hAnsi="黑体" w:cs="黑体" w:hint="eastAsia"/>
          <w:szCs w:val="32"/>
        </w:rPr>
        <w:t>二、学位授权点年度建设情况</w:t>
      </w:r>
    </w:p>
    <w:p w:rsidR="000559E3" w:rsidRPr="00BE1F66" w:rsidRDefault="002C3B3F" w:rsidP="00BE1F66">
      <w:pPr>
        <w:spacing w:line="560" w:lineRule="exact"/>
        <w:ind w:firstLineChars="200" w:firstLine="640"/>
        <w:textAlignment w:val="baseline"/>
        <w:rPr>
          <w:rFonts w:ascii="仿宋" w:eastAsia="仿宋" w:hAnsi="仿宋"/>
          <w:szCs w:val="32"/>
        </w:rPr>
      </w:pPr>
      <w:r w:rsidRPr="00BE1F66">
        <w:rPr>
          <w:rStyle w:val="NormalCharacter"/>
          <w:rFonts w:ascii="仿宋" w:eastAsia="仿宋" w:hAnsi="仿宋" w:hint="eastAsia"/>
          <w:szCs w:val="32"/>
        </w:rPr>
        <w:t>根据本学位授权点合格评估基本要求和本单位自我评估指标</w:t>
      </w:r>
      <w:r w:rsidRPr="00BE1F66">
        <w:rPr>
          <w:rStyle w:val="NormalCharacter"/>
          <w:rFonts w:ascii="仿宋" w:eastAsia="仿宋" w:hAnsi="仿宋" w:hint="eastAsia"/>
          <w:szCs w:val="32"/>
        </w:rPr>
        <w:lastRenderedPageBreak/>
        <w:t>体系，本学位授权点进行</w:t>
      </w:r>
      <w:proofErr w:type="gramStart"/>
      <w:r w:rsidRPr="00BE1F66">
        <w:rPr>
          <w:rStyle w:val="NormalCharacter"/>
          <w:rFonts w:ascii="仿宋" w:eastAsia="仿宋" w:hAnsi="仿宋" w:hint="eastAsia"/>
          <w:szCs w:val="32"/>
        </w:rPr>
        <w:t>达标度自评为</w:t>
      </w:r>
      <w:proofErr w:type="gramEnd"/>
      <w:r w:rsidRPr="00BE1F66">
        <w:rPr>
          <w:rStyle w:val="NormalCharacter"/>
          <w:rFonts w:ascii="仿宋" w:eastAsia="仿宋" w:hAnsi="仿宋" w:hint="eastAsia"/>
          <w:szCs w:val="32"/>
        </w:rPr>
        <w:t>合格以上，2022年</w:t>
      </w:r>
      <w:r w:rsidRPr="00BE1F66">
        <w:rPr>
          <w:rFonts w:ascii="仿宋" w:eastAsia="仿宋" w:hAnsi="仿宋"/>
          <w:szCs w:val="32"/>
        </w:rPr>
        <w:t>建设</w:t>
      </w:r>
      <w:r w:rsidRPr="00BE1F66">
        <w:rPr>
          <w:rFonts w:ascii="仿宋" w:eastAsia="仿宋" w:hAnsi="仿宋" w:hint="eastAsia"/>
          <w:szCs w:val="32"/>
        </w:rPr>
        <w:t>情况整体良好，培养环境与条件有了进一步提升，制度</w:t>
      </w:r>
      <w:r w:rsidRPr="00BE1F66">
        <w:rPr>
          <w:rFonts w:ascii="仿宋" w:eastAsia="仿宋" w:hAnsi="仿宋"/>
          <w:szCs w:val="32"/>
        </w:rPr>
        <w:t>完善</w:t>
      </w:r>
      <w:r w:rsidRPr="00BE1F66">
        <w:rPr>
          <w:rFonts w:ascii="仿宋" w:eastAsia="仿宋" w:hAnsi="仿宋" w:hint="eastAsia"/>
          <w:szCs w:val="32"/>
        </w:rPr>
        <w:t>及</w:t>
      </w:r>
      <w:r w:rsidRPr="00BE1F66">
        <w:rPr>
          <w:rFonts w:ascii="仿宋" w:eastAsia="仿宋" w:hAnsi="仿宋"/>
          <w:szCs w:val="32"/>
        </w:rPr>
        <w:t>执行</w:t>
      </w:r>
      <w:r w:rsidRPr="00BE1F66">
        <w:rPr>
          <w:rFonts w:ascii="仿宋" w:eastAsia="仿宋" w:hAnsi="仿宋" w:hint="eastAsia"/>
          <w:szCs w:val="32"/>
        </w:rPr>
        <w:t>良好，师资队伍结构持续优化，科学研究工作、招生与培养等工作成绩显著。</w:t>
      </w:r>
    </w:p>
    <w:p w:rsidR="000559E3" w:rsidRPr="00BE1F66" w:rsidRDefault="002C3B3F" w:rsidP="00BE1F66">
      <w:pPr>
        <w:pStyle w:val="3"/>
        <w:spacing w:line="560" w:lineRule="exact"/>
        <w:ind w:firstLine="643"/>
        <w:rPr>
          <w:rFonts w:ascii="仿宋" w:eastAsia="仿宋" w:hAnsi="仿宋"/>
          <w:b/>
          <w:bCs/>
          <w:color w:val="auto"/>
        </w:rPr>
      </w:pPr>
      <w:r w:rsidRPr="00BE1F66">
        <w:rPr>
          <w:rFonts w:ascii="仿宋" w:eastAsia="仿宋" w:hAnsi="仿宋" w:hint="eastAsia"/>
          <w:b/>
          <w:bCs/>
          <w:color w:val="auto"/>
        </w:rPr>
        <w:t>（一）培养目标</w:t>
      </w:r>
    </w:p>
    <w:p w:rsidR="000559E3" w:rsidRPr="00BE1F66" w:rsidRDefault="002C3B3F" w:rsidP="00BE1F66">
      <w:pPr>
        <w:pStyle w:val="3"/>
        <w:spacing w:line="560" w:lineRule="exact"/>
        <w:rPr>
          <w:rFonts w:ascii="仿宋" w:eastAsia="仿宋" w:hAnsi="仿宋"/>
          <w:color w:val="auto"/>
        </w:rPr>
      </w:pPr>
      <w:r w:rsidRPr="00BE1F66">
        <w:rPr>
          <w:rFonts w:ascii="仿宋" w:eastAsia="仿宋" w:hAnsi="仿宋" w:hint="eastAsia"/>
          <w:color w:val="auto"/>
        </w:rPr>
        <w:t>本学科立足经济建设和社会发展需要，主要为政府部门、大中型企业、咨询和研究机构培养掌握系统全面的数据科学与大数据分析、投入产出分析、经济社会统计、金融统计与风险管理等领域专业知识，并能够综合运用各相关学科知识解决统计工作实践中的具体问题的高层次、应用型统计专门人才。</w:t>
      </w:r>
    </w:p>
    <w:p w:rsidR="000559E3" w:rsidRPr="00BE1F66" w:rsidRDefault="002C3B3F" w:rsidP="00BE1F66">
      <w:pPr>
        <w:pStyle w:val="3"/>
        <w:spacing w:line="560" w:lineRule="exact"/>
        <w:rPr>
          <w:rFonts w:ascii="仿宋" w:eastAsia="仿宋" w:hAnsi="仿宋"/>
          <w:color w:val="auto"/>
        </w:rPr>
      </w:pPr>
      <w:r w:rsidRPr="00BE1F66">
        <w:rPr>
          <w:rFonts w:ascii="仿宋" w:eastAsia="仿宋" w:hAnsi="仿宋" w:hint="eastAsia"/>
          <w:color w:val="auto"/>
        </w:rPr>
        <w:t>1.树立正确的中国特色社会主义核心价值观，具有坚定的理想信念，高尚的道德情操，优良的学术作风，高度的社会责任感。</w:t>
      </w:r>
    </w:p>
    <w:p w:rsidR="000559E3" w:rsidRPr="00BE1F66" w:rsidRDefault="002C3B3F" w:rsidP="00BE1F66">
      <w:pPr>
        <w:pStyle w:val="3"/>
        <w:spacing w:line="560" w:lineRule="exact"/>
        <w:rPr>
          <w:rFonts w:ascii="仿宋" w:eastAsia="仿宋" w:hAnsi="仿宋"/>
          <w:color w:val="auto"/>
        </w:rPr>
      </w:pPr>
      <w:r w:rsidRPr="00BE1F66">
        <w:rPr>
          <w:rFonts w:ascii="仿宋" w:eastAsia="仿宋" w:hAnsi="仿宋" w:hint="eastAsia"/>
          <w:color w:val="auto"/>
        </w:rPr>
        <w:t>2.培养具有良好的基础理论、扎实的专业技能、突出的实践能力和优秀的综合素质的高层次专业技能型人才。</w:t>
      </w:r>
    </w:p>
    <w:p w:rsidR="000559E3" w:rsidRPr="00BE1F66" w:rsidRDefault="002C3B3F" w:rsidP="00BE1F66">
      <w:pPr>
        <w:pStyle w:val="3"/>
        <w:spacing w:line="560" w:lineRule="exact"/>
        <w:rPr>
          <w:rFonts w:ascii="仿宋" w:eastAsia="仿宋" w:hAnsi="仿宋"/>
          <w:color w:val="auto"/>
        </w:rPr>
      </w:pPr>
      <w:r w:rsidRPr="00BE1F66">
        <w:rPr>
          <w:rFonts w:ascii="仿宋" w:eastAsia="仿宋" w:hAnsi="仿宋" w:hint="eastAsia"/>
          <w:color w:val="auto"/>
        </w:rPr>
        <w:t>3.培养学生掌握坚实的统计学理论基础和系统的统计相关学科知识，熟练应用现代经济计量分析方法，具备从事统计调查咨询、数据分析、决策支持和信息管理的高层次、应用型应用统计专门人才。</w:t>
      </w:r>
    </w:p>
    <w:p w:rsidR="000559E3" w:rsidRPr="00BE1F66" w:rsidRDefault="002C3B3F" w:rsidP="00BE1F66">
      <w:pPr>
        <w:pStyle w:val="3"/>
        <w:spacing w:line="560" w:lineRule="exact"/>
        <w:rPr>
          <w:rFonts w:ascii="仿宋" w:eastAsia="仿宋" w:hAnsi="仿宋"/>
          <w:color w:val="auto"/>
        </w:rPr>
      </w:pPr>
      <w:r w:rsidRPr="00BE1F66">
        <w:rPr>
          <w:rFonts w:ascii="仿宋" w:eastAsia="仿宋" w:hAnsi="仿宋" w:hint="eastAsia"/>
          <w:color w:val="auto"/>
        </w:rPr>
        <w:t>4.系统掌握数据采集、处理、分析知识与技能，具备熟练应用计算机处理和分析数据的能力。</w:t>
      </w:r>
    </w:p>
    <w:p w:rsidR="000559E3" w:rsidRPr="00BE1F66" w:rsidRDefault="002C3B3F" w:rsidP="00BE1F66">
      <w:pPr>
        <w:pStyle w:val="3"/>
        <w:spacing w:line="560" w:lineRule="exact"/>
        <w:rPr>
          <w:rFonts w:ascii="仿宋" w:eastAsia="仿宋" w:hAnsi="仿宋"/>
          <w:color w:val="auto"/>
        </w:rPr>
      </w:pPr>
      <w:r w:rsidRPr="00BE1F66">
        <w:rPr>
          <w:rFonts w:ascii="仿宋" w:eastAsia="仿宋" w:hAnsi="仿宋" w:hint="eastAsia"/>
          <w:color w:val="auto"/>
        </w:rPr>
        <w:t>5.至少掌握一门外国语，能熟练阅读本专业的外文资料，具有撰写学术论文和进行国际学术交流的能力。</w:t>
      </w:r>
    </w:p>
    <w:p w:rsidR="000559E3" w:rsidRPr="00BE1F66" w:rsidRDefault="002C3B3F" w:rsidP="00BE1F66">
      <w:pPr>
        <w:pStyle w:val="3"/>
        <w:spacing w:line="560" w:lineRule="exact"/>
        <w:rPr>
          <w:rFonts w:ascii="仿宋" w:eastAsia="仿宋" w:hAnsi="仿宋"/>
          <w:color w:val="auto"/>
        </w:rPr>
      </w:pPr>
      <w:r w:rsidRPr="00BE1F66">
        <w:rPr>
          <w:rFonts w:ascii="仿宋" w:eastAsia="仿宋" w:hAnsi="仿宋" w:hint="eastAsia"/>
          <w:color w:val="auto"/>
        </w:rPr>
        <w:t>6.具有良好的团队意识和团队合作精神。</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t>7.具有健康的身体和良好的心理素质。</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lastRenderedPageBreak/>
        <w:t>8.培养德智体美劳全面发展的社会主义事业接班人。</w:t>
      </w:r>
    </w:p>
    <w:p w:rsidR="000559E3" w:rsidRPr="00BE1F66" w:rsidRDefault="002C3B3F" w:rsidP="00BE1F66">
      <w:pPr>
        <w:pStyle w:val="3"/>
        <w:spacing w:line="560" w:lineRule="exact"/>
        <w:ind w:firstLine="643"/>
        <w:rPr>
          <w:rFonts w:ascii="仿宋" w:eastAsia="仿宋" w:hAnsi="仿宋"/>
          <w:b/>
          <w:bCs/>
          <w:color w:val="auto"/>
        </w:rPr>
      </w:pPr>
      <w:r w:rsidRPr="00BE1F66">
        <w:rPr>
          <w:rFonts w:ascii="仿宋" w:eastAsia="仿宋" w:hAnsi="仿宋" w:hint="eastAsia"/>
          <w:b/>
          <w:bCs/>
          <w:color w:val="auto"/>
        </w:rPr>
        <w:t xml:space="preserve">（二）学位标准 </w:t>
      </w:r>
    </w:p>
    <w:p w:rsidR="000559E3" w:rsidRPr="00BE1F66" w:rsidRDefault="002C3B3F" w:rsidP="00BE1F66">
      <w:pPr>
        <w:spacing w:line="560" w:lineRule="exact"/>
        <w:ind w:firstLineChars="200" w:firstLine="640"/>
        <w:rPr>
          <w:rFonts w:ascii="仿宋" w:eastAsia="仿宋" w:hAnsi="仿宋"/>
          <w:color w:val="000000"/>
          <w:szCs w:val="32"/>
        </w:rPr>
      </w:pPr>
      <w:r w:rsidRPr="00BE1F66">
        <w:rPr>
          <w:rFonts w:ascii="仿宋" w:eastAsia="仿宋" w:hAnsi="仿宋" w:hint="eastAsia"/>
          <w:szCs w:val="32"/>
        </w:rPr>
        <w:t>参照国务院学位委员会、教育部颁布的《专业学位类别（领域）博士、硕士学位基本要求》中应用统计硕士专业学位基本要求的规定，结合自身实际情况，河北大学应用统计硕士专业学位授权点编制了《应用统计硕士专业学位授予质量标准》。主要要求如下：</w:t>
      </w:r>
    </w:p>
    <w:p w:rsidR="000559E3" w:rsidRPr="00BE1F66" w:rsidRDefault="002C3B3F" w:rsidP="00BE1F66">
      <w:pPr>
        <w:spacing w:line="560" w:lineRule="exact"/>
        <w:ind w:firstLineChars="200" w:firstLine="643"/>
        <w:rPr>
          <w:rFonts w:ascii="仿宋" w:eastAsia="仿宋" w:hAnsi="仿宋"/>
          <w:b/>
          <w:bCs/>
          <w:szCs w:val="32"/>
        </w:rPr>
      </w:pPr>
      <w:r w:rsidRPr="00BE1F66">
        <w:rPr>
          <w:rFonts w:ascii="仿宋" w:eastAsia="仿宋" w:hAnsi="仿宋" w:hint="eastAsia"/>
          <w:b/>
          <w:bCs/>
          <w:szCs w:val="32"/>
        </w:rPr>
        <w:t>1.获本专业学位应具备的基本素质</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t>应崇尚科学精神，具有良好的统计学素养，掌握统计学思想、理论和方法，有较强的专业技能拓展能力，具备较好的应用研究能力。应该较全面的了解国际上先进的统计理论和数据分析方法，了解统计学在自然科学、人文社会科学、金融经济、工农商等各行业中的作用。能够正确地使用数据和准确地解释数据分析结果。确保应用研究成果的真实可靠性。具有从事统计应用技术方法研究的潜力。能在科研或实际工作过程中综合运用应用统计领域相关专业知识，提出具有一定创新意义的观点，或解决实际工作过程遇到的各种问题。</w:t>
      </w:r>
    </w:p>
    <w:p w:rsidR="000559E3" w:rsidRPr="00BE1F66" w:rsidRDefault="002C3B3F" w:rsidP="00BE1F66">
      <w:pPr>
        <w:spacing w:line="560" w:lineRule="exact"/>
        <w:ind w:firstLineChars="200" w:firstLine="643"/>
        <w:rPr>
          <w:rFonts w:ascii="仿宋" w:eastAsia="仿宋" w:hAnsi="仿宋"/>
          <w:b/>
          <w:bCs/>
          <w:szCs w:val="32"/>
        </w:rPr>
      </w:pPr>
      <w:r w:rsidRPr="00BE1F66">
        <w:rPr>
          <w:rFonts w:ascii="仿宋" w:eastAsia="仿宋" w:hAnsi="仿宋" w:hint="eastAsia"/>
          <w:b/>
          <w:bCs/>
          <w:szCs w:val="32"/>
        </w:rPr>
        <w:t>2.获本专业学位应掌握的基本知识</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t>（1）基础知识。基础知识的核心课程包括数理统计、回归分析、抽样调查、统计软件与计算。要求学生能熟练应用统计软件包对数据进行统计分析，要求学生具有较高的外语水平。</w:t>
      </w:r>
    </w:p>
    <w:p w:rsidR="000559E3" w:rsidRPr="00BE1F66" w:rsidRDefault="002C3B3F" w:rsidP="00BE1F66">
      <w:pPr>
        <w:spacing w:line="560" w:lineRule="exact"/>
        <w:ind w:firstLineChars="200" w:firstLine="640"/>
      </w:pPr>
      <w:r w:rsidRPr="00BE1F66">
        <w:rPr>
          <w:rFonts w:ascii="仿宋" w:eastAsia="仿宋" w:hAnsi="仿宋" w:hint="eastAsia"/>
          <w:szCs w:val="32"/>
        </w:rPr>
        <w:t>（2）专业知识。根据各研究方向和本学科特点和优势，设置主要选修课程培养适应各领域的应用统计人才。专业知识方面，修完与本学科专业知识相关的核心课程，且所修课程必须考核合</w:t>
      </w:r>
      <w:r w:rsidRPr="00BE1F66">
        <w:rPr>
          <w:rFonts w:ascii="仿宋" w:eastAsia="仿宋" w:hAnsi="仿宋" w:hint="eastAsia"/>
          <w:szCs w:val="32"/>
        </w:rPr>
        <w:lastRenderedPageBreak/>
        <w:t>格。</w:t>
      </w:r>
    </w:p>
    <w:p w:rsidR="000559E3" w:rsidRPr="00BE1F66" w:rsidRDefault="002C3B3F" w:rsidP="00BE1F66">
      <w:pPr>
        <w:spacing w:line="560" w:lineRule="exact"/>
        <w:ind w:firstLineChars="200" w:firstLine="643"/>
        <w:rPr>
          <w:rFonts w:ascii="仿宋" w:eastAsia="仿宋" w:hAnsi="仿宋"/>
          <w:b/>
          <w:bCs/>
          <w:szCs w:val="32"/>
        </w:rPr>
      </w:pPr>
      <w:r w:rsidRPr="00BE1F66">
        <w:rPr>
          <w:rFonts w:ascii="仿宋" w:eastAsia="仿宋" w:hAnsi="仿宋" w:hint="eastAsia"/>
          <w:b/>
          <w:bCs/>
          <w:szCs w:val="32"/>
        </w:rPr>
        <w:t>3.获本专业学位应接受的实践训练</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t>（1）应接受与职业发展相匹配的实践训练，在掌握统计学学科知识的基础上，具备以实际应用为导向，以职业需求为目标的统计应用知识与解决实际问题的能力。</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t>（2）应接受系统的案例教学训练，注重理论联系实际，体现基础性、实践性和前沿性；</w:t>
      </w:r>
    </w:p>
    <w:p w:rsidR="000559E3" w:rsidRPr="00BE1F66" w:rsidRDefault="002C3B3F" w:rsidP="00BE1F66">
      <w:pPr>
        <w:spacing w:line="560" w:lineRule="exact"/>
        <w:ind w:firstLineChars="200" w:firstLine="643"/>
        <w:rPr>
          <w:rFonts w:ascii="仿宋" w:eastAsia="仿宋" w:hAnsi="仿宋"/>
          <w:b/>
          <w:bCs/>
          <w:szCs w:val="32"/>
        </w:rPr>
      </w:pPr>
      <w:r w:rsidRPr="00BE1F66">
        <w:rPr>
          <w:rFonts w:ascii="仿宋" w:eastAsia="仿宋" w:hAnsi="仿宋" w:hint="eastAsia"/>
          <w:b/>
          <w:bCs/>
          <w:szCs w:val="32"/>
        </w:rPr>
        <w:t>4.获本专业学位应具备的基本能力</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t>（1）必须达到统计应用专门化水平，具备较好地理解本专业学位领域科研文献的能力和获取知识的能力，能够开展统计学学科知识的实践与应用工作，具有与有关专业人员合作发现实际问题以及解决实际应用问题的能力。</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t>（2）应具有良好的科学素质、严谨的治学态度、较强的开拓精神，善于接受新知识，提出新思路，探索新课题，并具有较强的适应性和良好的团队合作精神。</w:t>
      </w:r>
    </w:p>
    <w:p w:rsidR="000559E3" w:rsidRPr="00BE1F66" w:rsidRDefault="002C3B3F" w:rsidP="00BE1F66">
      <w:pPr>
        <w:spacing w:line="560" w:lineRule="exact"/>
        <w:rPr>
          <w:rFonts w:ascii="仿宋" w:eastAsia="仿宋" w:hAnsi="仿宋"/>
          <w:szCs w:val="32"/>
        </w:rPr>
      </w:pPr>
      <w:r w:rsidRPr="00BE1F66">
        <w:rPr>
          <w:rFonts w:ascii="仿宋" w:eastAsia="仿宋" w:hAnsi="仿宋" w:hint="eastAsia"/>
          <w:szCs w:val="32"/>
        </w:rPr>
        <w:t xml:space="preserve">    （3）至少掌握一门外语，能够熟练阅读本专业的外文资料，至少掌握一种统计软件的应用，能够熟练利用软件工具进行数据收集、数据整理、数据分析和数据挖掘等与职业胜任力相符合的统计应用工作。</w:t>
      </w:r>
    </w:p>
    <w:p w:rsidR="000559E3" w:rsidRPr="00BE1F66" w:rsidRDefault="002C3B3F" w:rsidP="00BE1F66">
      <w:pPr>
        <w:spacing w:line="560" w:lineRule="exact"/>
        <w:ind w:firstLineChars="200" w:firstLine="643"/>
        <w:rPr>
          <w:rFonts w:ascii="仿宋" w:eastAsia="仿宋" w:hAnsi="仿宋"/>
          <w:b/>
          <w:bCs/>
          <w:szCs w:val="32"/>
        </w:rPr>
      </w:pPr>
      <w:r w:rsidRPr="00BE1F66">
        <w:rPr>
          <w:rFonts w:ascii="仿宋" w:eastAsia="仿宋" w:hAnsi="仿宋" w:hint="eastAsia"/>
          <w:b/>
          <w:bCs/>
          <w:szCs w:val="32"/>
        </w:rPr>
        <w:t>5.学位论文基本要求</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t>应用统计硕士专业学位论文应体现专业学位特点，学位论文选题应具有一定的理论价值或实际应用价值。</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t>（1）选题要求。论文选题应有一定的难度和工作量，能体现申请者综合运用统计理论方法和技术手段解决实际问题的能力。</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lastRenderedPageBreak/>
        <w:t>（2）学位论文形式和规范性要求。学位论文是申请者本人在导师指导下独立完成的研究成果，必须系统完整、观点明确、逻辑严谨、文字通畅、方法正确。</w:t>
      </w:r>
    </w:p>
    <w:p w:rsidR="000559E3" w:rsidRPr="00BE1F66" w:rsidRDefault="002C3B3F" w:rsidP="00BE1F66">
      <w:pPr>
        <w:spacing w:line="560" w:lineRule="exact"/>
        <w:ind w:firstLineChars="200" w:firstLine="640"/>
        <w:rPr>
          <w:rFonts w:ascii="仿宋" w:eastAsia="仿宋" w:hAnsi="仿宋"/>
          <w:szCs w:val="32"/>
        </w:rPr>
      </w:pPr>
      <w:r w:rsidRPr="00BE1F66">
        <w:rPr>
          <w:rFonts w:ascii="仿宋" w:eastAsia="仿宋" w:hAnsi="仿宋" w:hint="eastAsia"/>
          <w:szCs w:val="32"/>
        </w:rPr>
        <w:t>（3）学位论文水平要求。学位论文的研究成果应表明作者掌握了统计学的基础理论和专业知识，且体现出作者具有独立从事统计应用研究的能力。</w:t>
      </w:r>
    </w:p>
    <w:p w:rsidR="000559E3" w:rsidRPr="00BE1F66" w:rsidRDefault="002C3B3F" w:rsidP="00BE1F66">
      <w:pPr>
        <w:pStyle w:val="3"/>
        <w:spacing w:line="560" w:lineRule="exact"/>
        <w:ind w:firstLine="643"/>
        <w:rPr>
          <w:rFonts w:ascii="仿宋" w:eastAsia="仿宋" w:hAnsi="仿宋"/>
          <w:b/>
          <w:bCs/>
        </w:rPr>
      </w:pPr>
      <w:r w:rsidRPr="00BE1F66">
        <w:rPr>
          <w:rFonts w:ascii="仿宋" w:eastAsia="仿宋" w:hAnsi="仿宋" w:hint="eastAsia"/>
          <w:b/>
          <w:bCs/>
        </w:rPr>
        <w:t>（三）师资队伍规模与结构</w:t>
      </w:r>
    </w:p>
    <w:p w:rsidR="000559E3" w:rsidRPr="00BE1F66" w:rsidRDefault="002C3B3F" w:rsidP="00BE1F66">
      <w:pPr>
        <w:pStyle w:val="a0"/>
        <w:spacing w:line="560" w:lineRule="exact"/>
        <w:rPr>
          <w:rFonts w:ascii="仿宋" w:eastAsia="仿宋" w:hAnsi="仿宋" w:cs="Times New Roman"/>
          <w:sz w:val="32"/>
          <w:szCs w:val="32"/>
        </w:rPr>
      </w:pPr>
      <w:r w:rsidRPr="00BE1F66">
        <w:rPr>
          <w:rFonts w:ascii="仿宋" w:eastAsia="仿宋" w:hAnsi="仿宋" w:cs="Times New Roman" w:hint="eastAsia"/>
          <w:sz w:val="32"/>
          <w:szCs w:val="32"/>
        </w:rPr>
        <w:t xml:space="preserve">    本学科点专任教师27人，专任教师队伍中45岁及以下人员占比48%，85%的教师具有博士学位，具有应用统计研究背景的教学人员超过80%，具有高级专业技术职称的教学人员占比89%，导师23人，其中博士生导师7人。外聘行业专家来自河北省统计局、唐山市农业农村局、河北钢铁集团邯钢公司、河北交投集团、中国石油华北石化公司、保定市交通运输局等11人，具有高级职称的人员超过80%，外聘行业导师分布在政府统计部门、科研部门、证券股份有限公司、银行等单位、机构，从业时间不少于8年。</w:t>
      </w:r>
    </w:p>
    <w:p w:rsidR="000559E3" w:rsidRPr="00BE1F66" w:rsidRDefault="002C3B3F" w:rsidP="00BE1F66">
      <w:pPr>
        <w:autoSpaceDE w:val="0"/>
        <w:autoSpaceDN w:val="0"/>
        <w:spacing w:line="360" w:lineRule="auto"/>
        <w:jc w:val="center"/>
      </w:pPr>
      <w:r w:rsidRPr="00BE1F66">
        <w:rPr>
          <w:noProof/>
        </w:rPr>
        <w:drawing>
          <wp:inline distT="0" distB="0" distL="114300" distR="114300" wp14:anchorId="20F39A6A" wp14:editId="3C77A774">
            <wp:extent cx="4448175" cy="2190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448175" cy="2190750"/>
                    </a:xfrm>
                    <a:prstGeom prst="rect">
                      <a:avLst/>
                    </a:prstGeom>
                    <a:noFill/>
                    <a:ln>
                      <a:noFill/>
                    </a:ln>
                  </pic:spPr>
                </pic:pic>
              </a:graphicData>
            </a:graphic>
          </wp:inline>
        </w:drawing>
      </w:r>
    </w:p>
    <w:p w:rsidR="000559E3" w:rsidRPr="00BE1F66" w:rsidRDefault="002C3B3F" w:rsidP="00BE1F66">
      <w:pPr>
        <w:autoSpaceDE w:val="0"/>
        <w:autoSpaceDN w:val="0"/>
        <w:spacing w:line="360" w:lineRule="auto"/>
        <w:jc w:val="center"/>
        <w:rPr>
          <w:rFonts w:ascii="仿宋" w:eastAsia="仿宋" w:hAnsi="仿宋"/>
          <w:b/>
          <w:bCs/>
          <w:sz w:val="28"/>
          <w:szCs w:val="28"/>
        </w:rPr>
      </w:pPr>
      <w:r w:rsidRPr="00BE1F66">
        <w:rPr>
          <w:rFonts w:ascii="仿宋" w:eastAsia="仿宋" w:hAnsi="仿宋" w:hint="eastAsia"/>
          <w:b/>
          <w:bCs/>
          <w:sz w:val="28"/>
          <w:szCs w:val="28"/>
        </w:rPr>
        <w:t xml:space="preserve">图1 </w:t>
      </w:r>
      <w:r w:rsidR="00BE1F66" w:rsidRPr="00BE1F66">
        <w:rPr>
          <w:rFonts w:ascii="仿宋" w:eastAsia="仿宋" w:hAnsi="仿宋" w:hint="eastAsia"/>
          <w:b/>
          <w:bCs/>
          <w:sz w:val="28"/>
          <w:szCs w:val="28"/>
        </w:rPr>
        <w:t xml:space="preserve"> </w:t>
      </w:r>
      <w:r w:rsidRPr="00BE1F66">
        <w:rPr>
          <w:rFonts w:ascii="仿宋" w:eastAsia="仿宋" w:hAnsi="仿宋" w:hint="eastAsia"/>
          <w:b/>
          <w:bCs/>
          <w:sz w:val="28"/>
          <w:szCs w:val="28"/>
        </w:rPr>
        <w:t>校内教师年龄结构饼图</w:t>
      </w:r>
    </w:p>
    <w:p w:rsidR="000559E3" w:rsidRPr="00BE1F66" w:rsidRDefault="002C3B3F" w:rsidP="00BE1F66">
      <w:pPr>
        <w:autoSpaceDE w:val="0"/>
        <w:autoSpaceDN w:val="0"/>
        <w:spacing w:line="360" w:lineRule="auto"/>
        <w:jc w:val="center"/>
        <w:rPr>
          <w:rFonts w:ascii="仿宋" w:eastAsia="仿宋" w:hAnsi="仿宋"/>
          <w:b/>
          <w:bCs/>
          <w:sz w:val="28"/>
          <w:szCs w:val="28"/>
        </w:rPr>
      </w:pPr>
      <w:r w:rsidRPr="00BE1F66">
        <w:rPr>
          <w:noProof/>
        </w:rPr>
        <w:lastRenderedPageBreak/>
        <w:drawing>
          <wp:inline distT="0" distB="0" distL="114300" distR="114300" wp14:anchorId="555FE9E7" wp14:editId="5B9D17CF">
            <wp:extent cx="4867275" cy="22479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867275" cy="2247900"/>
                    </a:xfrm>
                    <a:prstGeom prst="rect">
                      <a:avLst/>
                    </a:prstGeom>
                    <a:noFill/>
                    <a:ln>
                      <a:noFill/>
                    </a:ln>
                  </pic:spPr>
                </pic:pic>
              </a:graphicData>
            </a:graphic>
          </wp:inline>
        </w:drawing>
      </w:r>
    </w:p>
    <w:p w:rsidR="000559E3" w:rsidRPr="00BE1F66" w:rsidRDefault="002C3B3F" w:rsidP="00D105A9">
      <w:pPr>
        <w:autoSpaceDE w:val="0"/>
        <w:autoSpaceDN w:val="0"/>
        <w:spacing w:line="560" w:lineRule="exact"/>
        <w:jc w:val="center"/>
        <w:rPr>
          <w:rFonts w:ascii="仿宋" w:eastAsia="仿宋" w:hAnsi="仿宋"/>
          <w:sz w:val="28"/>
          <w:szCs w:val="28"/>
        </w:rPr>
      </w:pPr>
      <w:r w:rsidRPr="00BE1F66">
        <w:rPr>
          <w:rFonts w:ascii="仿宋" w:eastAsia="仿宋" w:hAnsi="仿宋" w:hint="eastAsia"/>
          <w:b/>
          <w:bCs/>
          <w:sz w:val="28"/>
          <w:szCs w:val="28"/>
        </w:rPr>
        <w:t>图2</w:t>
      </w:r>
      <w:r w:rsidR="00BE1F66" w:rsidRPr="00BE1F66">
        <w:rPr>
          <w:rFonts w:ascii="仿宋" w:eastAsia="仿宋" w:hAnsi="仿宋" w:hint="eastAsia"/>
          <w:b/>
          <w:bCs/>
          <w:sz w:val="28"/>
          <w:szCs w:val="28"/>
        </w:rPr>
        <w:t xml:space="preserve"> </w:t>
      </w:r>
      <w:r w:rsidRPr="00BE1F66">
        <w:rPr>
          <w:rFonts w:ascii="仿宋" w:eastAsia="仿宋" w:hAnsi="仿宋" w:hint="eastAsia"/>
          <w:b/>
          <w:bCs/>
          <w:sz w:val="28"/>
          <w:szCs w:val="28"/>
        </w:rPr>
        <w:t xml:space="preserve"> 校内教师职称结构饼图</w:t>
      </w:r>
    </w:p>
    <w:p w:rsidR="000559E3" w:rsidRPr="00BE1F66" w:rsidRDefault="002C3B3F" w:rsidP="00D105A9">
      <w:pPr>
        <w:pStyle w:val="a0"/>
        <w:spacing w:line="560" w:lineRule="exact"/>
        <w:ind w:firstLineChars="200" w:firstLine="640"/>
        <w:rPr>
          <w:rFonts w:ascii="仿宋" w:eastAsia="仿宋" w:hAnsi="仿宋" w:cs="Times New Roman"/>
          <w:sz w:val="32"/>
          <w:szCs w:val="32"/>
        </w:rPr>
      </w:pPr>
      <w:r w:rsidRPr="00BE1F66">
        <w:rPr>
          <w:rFonts w:ascii="仿宋" w:eastAsia="仿宋" w:hAnsi="仿宋" w:cs="Times New Roman" w:hint="eastAsia"/>
          <w:sz w:val="32"/>
          <w:szCs w:val="32"/>
        </w:rPr>
        <w:t>每个培养领域的骨干教师不少于 3 位，并均具有 2 年以上在相关学科招收培养硕士研究生经历。骨干教师在主持科研课题、发表论文、科研获奖等方面取得了丰硕的成果。拥有国务院特殊津贴专家等国家级优秀人才，省管优秀专家、河北省“三三三人才工程”人才、河北省社会科学优秀青年专家、冀青之星等省级优秀人才，同时拥有河北大学教学名师、三育人标兵、优秀教师等一大批校级优秀人才。3位老师被评为宝钢优秀教师，1位教师获民进中央全国脱贫攻坚民主监督工作先进个人荣誉称号。</w:t>
      </w:r>
    </w:p>
    <w:p w:rsidR="000559E3" w:rsidRPr="00BE1F66" w:rsidRDefault="002C3B3F" w:rsidP="00D105A9">
      <w:pPr>
        <w:pStyle w:val="a0"/>
        <w:spacing w:line="560" w:lineRule="exact"/>
        <w:ind w:firstLineChars="200" w:firstLine="640"/>
        <w:rPr>
          <w:rFonts w:ascii="仿宋" w:eastAsia="仿宋" w:hAnsi="仿宋" w:cs="Times New Roman"/>
          <w:sz w:val="32"/>
          <w:szCs w:val="32"/>
        </w:rPr>
      </w:pPr>
      <w:r w:rsidRPr="00BE1F66">
        <w:rPr>
          <w:rFonts w:ascii="仿宋" w:eastAsia="仿宋" w:hAnsi="仿宋" w:cs="Times New Roman" w:hint="eastAsia"/>
          <w:sz w:val="32"/>
          <w:szCs w:val="32"/>
        </w:rPr>
        <w:t>教师在相关领域的学术团体担任主要职务，包括中国统计学会常务理事、中国投入产出学会常务理事、中国宏观经济研究会常务理事、中国商业统计学会常务理事、中国国民经济核算研究会理事、中国统计教育学会常务理事、中国人口学会理事、中国数量经济学会投入产出与大数据研究会副秘书长、全国工业统计学教学研究会理事、河北省统计学会副会长、河北省投入产出学会常务理事、河北省土地学会理事等。</w:t>
      </w:r>
    </w:p>
    <w:p w:rsidR="000559E3" w:rsidRPr="00BE1F66" w:rsidRDefault="002C3B3F" w:rsidP="00D105A9">
      <w:pPr>
        <w:spacing w:line="560" w:lineRule="exact"/>
        <w:ind w:firstLineChars="200" w:firstLine="643"/>
        <w:rPr>
          <w:rFonts w:ascii="仿宋" w:eastAsia="仿宋" w:hAnsi="仿宋"/>
          <w:b/>
          <w:bCs/>
          <w:szCs w:val="32"/>
        </w:rPr>
      </w:pPr>
      <w:r w:rsidRPr="00BE1F66">
        <w:rPr>
          <w:rFonts w:ascii="仿宋" w:eastAsia="仿宋" w:hAnsi="仿宋" w:hint="eastAsia"/>
          <w:b/>
          <w:bCs/>
          <w:szCs w:val="32"/>
        </w:rPr>
        <w:t xml:space="preserve">（四）科学研究 </w:t>
      </w:r>
    </w:p>
    <w:p w:rsidR="000559E3" w:rsidRPr="00BE1F66" w:rsidRDefault="002C3B3F" w:rsidP="00D105A9">
      <w:pPr>
        <w:snapToGrid w:val="0"/>
        <w:spacing w:line="560" w:lineRule="exact"/>
        <w:ind w:firstLineChars="200" w:firstLine="640"/>
        <w:rPr>
          <w:rFonts w:ascii="Times New Roman" w:eastAsia="仿宋" w:hAnsi="Times New Roman"/>
          <w:b/>
          <w:bCs/>
          <w:color w:val="000000"/>
          <w:sz w:val="30"/>
          <w:szCs w:val="30"/>
        </w:rPr>
      </w:pPr>
      <w:r w:rsidRPr="00BE1F66">
        <w:rPr>
          <w:rFonts w:ascii="仿宋" w:eastAsia="仿宋" w:hAnsi="仿宋" w:hint="eastAsia"/>
          <w:bCs/>
          <w:szCs w:val="32"/>
        </w:rPr>
        <w:t>2022年，本学位点新增各类项目总数26项，其中纵向课题</w:t>
      </w:r>
      <w:r w:rsidRPr="00BE1F66">
        <w:rPr>
          <w:rFonts w:ascii="仿宋" w:eastAsia="仿宋" w:hAnsi="仿宋" w:hint="eastAsia"/>
          <w:bCs/>
          <w:szCs w:val="32"/>
        </w:rPr>
        <w:lastRenderedPageBreak/>
        <w:t>23项，含国家社科基金项目4项，横向课题3项，研究总经费为172.36万元，完成2项国家社科基金项目结题工作。出版专著及教材8部，公开发表学术论文22篇，科研成果获奖5项。主要的代表性成果如下：</w:t>
      </w:r>
    </w:p>
    <w:p w:rsidR="000559E3" w:rsidRPr="00BE1F66" w:rsidRDefault="002C3B3F" w:rsidP="00D105A9">
      <w:pPr>
        <w:spacing w:line="560" w:lineRule="exact"/>
        <w:jc w:val="center"/>
        <w:rPr>
          <w:rFonts w:ascii="仿宋" w:eastAsia="仿宋" w:hAnsi="仿宋" w:cs="仿宋"/>
          <w:b/>
          <w:bCs/>
          <w:sz w:val="28"/>
          <w:szCs w:val="28"/>
        </w:rPr>
      </w:pPr>
      <w:r w:rsidRPr="00BE1F66">
        <w:rPr>
          <w:rFonts w:ascii="仿宋" w:eastAsia="仿宋" w:hAnsi="仿宋" w:cs="仿宋" w:hint="eastAsia"/>
          <w:b/>
          <w:bCs/>
          <w:sz w:val="28"/>
          <w:szCs w:val="28"/>
        </w:rPr>
        <w:t>表1</w:t>
      </w:r>
      <w:r w:rsidR="00BE1F66" w:rsidRPr="00BE1F66">
        <w:rPr>
          <w:rFonts w:ascii="仿宋" w:eastAsia="仿宋" w:hAnsi="仿宋" w:cs="仿宋" w:hint="eastAsia"/>
          <w:b/>
          <w:bCs/>
          <w:sz w:val="28"/>
          <w:szCs w:val="28"/>
        </w:rPr>
        <w:t xml:space="preserve"> </w:t>
      </w:r>
      <w:r w:rsidRPr="00BE1F66">
        <w:rPr>
          <w:rFonts w:ascii="仿宋" w:eastAsia="仿宋" w:hAnsi="仿宋" w:cs="仿宋" w:hint="eastAsia"/>
          <w:b/>
          <w:bCs/>
          <w:sz w:val="28"/>
          <w:szCs w:val="28"/>
        </w:rPr>
        <w:t xml:space="preserve"> 2022年教师代表性项目清单</w:t>
      </w:r>
    </w:p>
    <w:tbl>
      <w:tblPr>
        <w:tblW w:w="8834" w:type="dxa"/>
        <w:jc w:val="center"/>
        <w:tblLayout w:type="fixed"/>
        <w:tblLook w:val="04A0" w:firstRow="1" w:lastRow="0" w:firstColumn="1" w:lastColumn="0" w:noHBand="0" w:noVBand="1"/>
      </w:tblPr>
      <w:tblGrid>
        <w:gridCol w:w="762"/>
        <w:gridCol w:w="1222"/>
        <w:gridCol w:w="2909"/>
        <w:gridCol w:w="1673"/>
        <w:gridCol w:w="1134"/>
        <w:gridCol w:w="1134"/>
      </w:tblGrid>
      <w:tr w:rsidR="00BE1F66" w:rsidRPr="00BE1F66" w:rsidTr="00BE1F66">
        <w:trPr>
          <w:trHeight w:val="28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pStyle w:val="3"/>
              <w:spacing w:line="312" w:lineRule="auto"/>
              <w:ind w:firstLineChars="0" w:firstLine="0"/>
              <w:jc w:val="center"/>
              <w:rPr>
                <w:rFonts w:ascii="Times New Roman" w:eastAsia="宋体" w:hAnsi="Times New Roman" w:cs="Times New Roman"/>
                <w:sz w:val="21"/>
                <w:szCs w:val="21"/>
              </w:rPr>
            </w:pPr>
            <w:r w:rsidRPr="00BE1F66">
              <w:rPr>
                <w:rFonts w:ascii="Times New Roman" w:eastAsia="宋体" w:hAnsi="Times New Roman" w:cs="Times New Roman"/>
                <w:color w:val="auto"/>
                <w:sz w:val="21"/>
                <w:szCs w:val="21"/>
              </w:rPr>
              <w:t>序号</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pStyle w:val="3"/>
              <w:spacing w:line="312" w:lineRule="auto"/>
              <w:ind w:firstLineChars="0" w:firstLine="0"/>
              <w:jc w:val="center"/>
              <w:rPr>
                <w:rFonts w:ascii="Times New Roman" w:eastAsia="宋体" w:hAnsi="Times New Roman" w:cs="Times New Roman"/>
                <w:color w:val="auto"/>
                <w:sz w:val="21"/>
                <w:szCs w:val="21"/>
              </w:rPr>
            </w:pPr>
            <w:r w:rsidRPr="00BE1F66">
              <w:rPr>
                <w:rFonts w:ascii="Times New Roman" w:eastAsia="宋体" w:hAnsi="Times New Roman" w:cs="Times New Roman"/>
                <w:color w:val="auto"/>
                <w:sz w:val="21"/>
                <w:szCs w:val="21"/>
              </w:rPr>
              <w:t>姓名</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pStyle w:val="3"/>
              <w:spacing w:line="312" w:lineRule="auto"/>
              <w:ind w:firstLineChars="0" w:firstLine="0"/>
              <w:jc w:val="center"/>
              <w:rPr>
                <w:rFonts w:ascii="Times New Roman" w:eastAsia="宋体" w:hAnsi="Times New Roman" w:cs="Times New Roman"/>
                <w:color w:val="auto"/>
                <w:sz w:val="21"/>
                <w:szCs w:val="21"/>
              </w:rPr>
            </w:pPr>
            <w:r w:rsidRPr="00BE1F66">
              <w:rPr>
                <w:rFonts w:ascii="Times New Roman" w:eastAsia="宋体" w:hAnsi="Times New Roman" w:cs="Times New Roman"/>
                <w:color w:val="auto"/>
                <w:sz w:val="21"/>
                <w:szCs w:val="21"/>
              </w:rPr>
              <w:t>项目名称</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pStyle w:val="3"/>
              <w:spacing w:line="312" w:lineRule="auto"/>
              <w:ind w:firstLineChars="0" w:firstLine="0"/>
              <w:jc w:val="center"/>
              <w:rPr>
                <w:rFonts w:ascii="Times New Roman" w:eastAsia="宋体" w:hAnsi="Times New Roman" w:cs="Times New Roman"/>
                <w:color w:val="auto"/>
                <w:sz w:val="21"/>
                <w:szCs w:val="21"/>
              </w:rPr>
            </w:pPr>
            <w:r w:rsidRPr="00BE1F66">
              <w:rPr>
                <w:rFonts w:ascii="Times New Roman" w:eastAsia="宋体" w:hAnsi="Times New Roman" w:cs="Times New Roman"/>
                <w:color w:val="auto"/>
                <w:sz w:val="21"/>
                <w:szCs w:val="21"/>
              </w:rPr>
              <w:t>项目来源</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pStyle w:val="3"/>
              <w:spacing w:line="312" w:lineRule="auto"/>
              <w:ind w:firstLineChars="0" w:firstLine="0"/>
              <w:jc w:val="center"/>
              <w:rPr>
                <w:rFonts w:ascii="Times New Roman" w:eastAsia="宋体" w:hAnsi="Times New Roman" w:cs="Times New Roman"/>
                <w:color w:val="auto"/>
                <w:sz w:val="21"/>
                <w:szCs w:val="21"/>
              </w:rPr>
            </w:pPr>
            <w:r w:rsidRPr="00BE1F66">
              <w:rPr>
                <w:rFonts w:ascii="Times New Roman" w:eastAsia="宋体" w:hAnsi="Times New Roman" w:cs="Times New Roman"/>
                <w:color w:val="auto"/>
                <w:sz w:val="21"/>
                <w:szCs w:val="21"/>
              </w:rPr>
              <w:t>获批年度</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pStyle w:val="3"/>
              <w:spacing w:line="312" w:lineRule="auto"/>
              <w:ind w:firstLineChars="0" w:firstLine="0"/>
              <w:jc w:val="center"/>
              <w:rPr>
                <w:rFonts w:ascii="Times New Roman" w:eastAsia="宋体" w:hAnsi="Times New Roman" w:cs="Times New Roman"/>
                <w:color w:val="auto"/>
                <w:sz w:val="21"/>
                <w:szCs w:val="21"/>
              </w:rPr>
            </w:pPr>
            <w:r w:rsidRPr="00BE1F66">
              <w:rPr>
                <w:rFonts w:ascii="Times New Roman" w:eastAsia="宋体" w:hAnsi="Times New Roman" w:cs="Times New Roman"/>
                <w:color w:val="auto"/>
                <w:sz w:val="21"/>
                <w:szCs w:val="21"/>
              </w:rPr>
              <w:t>合同</w:t>
            </w:r>
          </w:p>
          <w:p w:rsidR="000559E3" w:rsidRPr="00BE1F66" w:rsidRDefault="002C3B3F" w:rsidP="00BE1F66">
            <w:pPr>
              <w:pStyle w:val="3"/>
              <w:spacing w:line="312" w:lineRule="auto"/>
              <w:ind w:firstLineChars="0" w:firstLine="0"/>
              <w:jc w:val="center"/>
              <w:rPr>
                <w:rFonts w:ascii="Times New Roman" w:eastAsia="宋体" w:hAnsi="Times New Roman" w:cs="Times New Roman"/>
                <w:color w:val="auto"/>
                <w:sz w:val="21"/>
                <w:szCs w:val="21"/>
              </w:rPr>
            </w:pPr>
            <w:r w:rsidRPr="00BE1F66">
              <w:rPr>
                <w:rFonts w:ascii="Times New Roman" w:eastAsia="宋体" w:hAnsi="Times New Roman" w:cs="Times New Roman"/>
                <w:color w:val="auto"/>
                <w:sz w:val="21"/>
                <w:szCs w:val="21"/>
              </w:rPr>
              <w:t>经费</w:t>
            </w:r>
          </w:p>
        </w:tc>
      </w:tr>
      <w:tr w:rsidR="00BE1F66" w:rsidRPr="00BE1F66" w:rsidTr="00BE1F66">
        <w:trPr>
          <w:trHeight w:val="28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559E3" w:rsidRPr="00BE1F66" w:rsidRDefault="002C3B3F" w:rsidP="00BE1F66">
            <w:pPr>
              <w:pStyle w:val="3"/>
              <w:spacing w:line="312" w:lineRule="auto"/>
              <w:ind w:firstLineChars="0" w:firstLine="0"/>
              <w:jc w:val="center"/>
              <w:rPr>
                <w:rFonts w:ascii="Times New Roman" w:eastAsia="宋体" w:hAnsi="Times New Roman" w:cs="Times New Roman"/>
                <w:color w:val="auto"/>
                <w:sz w:val="21"/>
                <w:szCs w:val="21"/>
              </w:rPr>
            </w:pPr>
            <w:r w:rsidRPr="00BE1F66">
              <w:rPr>
                <w:rFonts w:ascii="Times New Roman" w:eastAsia="宋体" w:hAnsi="Times New Roman" w:cs="Times New Roman"/>
                <w:color w:val="auto"/>
                <w:sz w:val="21"/>
                <w:szCs w:val="21"/>
              </w:rPr>
              <w:t>1</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proofErr w:type="gramStart"/>
            <w:r w:rsidRPr="00BE1F66">
              <w:rPr>
                <w:rFonts w:ascii="Times New Roman" w:eastAsia="宋体" w:hAnsi="Times New Roman" w:cs="Times New Roman"/>
                <w:sz w:val="21"/>
                <w:szCs w:val="21"/>
              </w:rPr>
              <w:t>丁颖辉</w:t>
            </w:r>
            <w:proofErr w:type="gramEnd"/>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国家社科基金一般项目《复杂网络视域下我国制造业产业链降碳风险测度与优化升级研究》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国家社科基金</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国家级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w:t>
            </w:r>
          </w:p>
        </w:tc>
      </w:tr>
      <w:tr w:rsidR="000559E3"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段</w:t>
            </w:r>
            <w:proofErr w:type="gramStart"/>
            <w:r w:rsidRPr="00BE1F66">
              <w:rPr>
                <w:rFonts w:ascii="Times New Roman" w:eastAsia="宋体" w:hAnsi="Times New Roman" w:cs="Times New Roman"/>
                <w:sz w:val="21"/>
                <w:szCs w:val="21"/>
              </w:rPr>
              <w:t>世</w:t>
            </w:r>
            <w:proofErr w:type="gramEnd"/>
            <w:r w:rsidRPr="00BE1F66">
              <w:rPr>
                <w:rFonts w:ascii="Times New Roman" w:eastAsia="宋体" w:hAnsi="Times New Roman" w:cs="Times New Roman"/>
                <w:sz w:val="21"/>
                <w:szCs w:val="21"/>
              </w:rPr>
              <w:t>江</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乡村振兴中农村养老服务供给模式创新及实践进路研究（</w:t>
            </w:r>
            <w:r w:rsidRPr="00BE1F66">
              <w:rPr>
                <w:rFonts w:ascii="Times New Roman" w:eastAsia="宋体" w:hAnsi="Times New Roman" w:cs="Times New Roman"/>
                <w:sz w:val="21"/>
                <w:szCs w:val="21"/>
              </w:rPr>
              <w:t>22BRK041</w:t>
            </w:r>
            <w:r w:rsidRPr="00BE1F66">
              <w:rPr>
                <w:rFonts w:ascii="Times New Roman" w:eastAsia="宋体" w:hAnsi="Times New Roman" w:cs="Times New Roman"/>
                <w:sz w:val="21"/>
                <w:szCs w:val="21"/>
              </w:rPr>
              <w:t>）</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国家社科基金</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国家级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w:t>
            </w:r>
          </w:p>
        </w:tc>
      </w:tr>
      <w:tr w:rsidR="00BE1F66" w:rsidRPr="00BE1F66" w:rsidTr="00BE1F66">
        <w:trPr>
          <w:trHeight w:val="28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3</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刘超</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传染病传播的流行周期与预测研究（后期资助）</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国家社科基金</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国家级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25</w:t>
            </w:r>
          </w:p>
        </w:tc>
      </w:tr>
      <w:tr w:rsidR="000559E3"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4</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朱长存</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以人民为中心</w:t>
            </w: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的地方政府治理</w:t>
            </w:r>
            <w:proofErr w:type="gramStart"/>
            <w:r w:rsidRPr="00BE1F66">
              <w:rPr>
                <w:rFonts w:ascii="Times New Roman" w:eastAsia="宋体" w:hAnsi="Times New Roman" w:cs="Times New Roman"/>
                <w:sz w:val="21"/>
                <w:szCs w:val="21"/>
              </w:rPr>
              <w:t>转型进程</w:t>
            </w:r>
            <w:proofErr w:type="gramEnd"/>
            <w:r w:rsidRPr="00BE1F66">
              <w:rPr>
                <w:rFonts w:ascii="Times New Roman" w:eastAsia="宋体" w:hAnsi="Times New Roman" w:cs="Times New Roman"/>
                <w:sz w:val="21"/>
                <w:szCs w:val="21"/>
              </w:rPr>
              <w:t>测度及路径优化研究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国家社科基金</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国家级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w:t>
            </w:r>
          </w:p>
        </w:tc>
      </w:tr>
      <w:tr w:rsidR="00BE1F66" w:rsidRPr="00BE1F66" w:rsidTr="00BE1F66">
        <w:trPr>
          <w:trHeight w:val="28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5</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魏强</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京津冀生态资产空间流转与多元化生态补偿机制研究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教育厅青年基金项目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厅级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w:t>
            </w:r>
          </w:p>
        </w:tc>
      </w:tr>
      <w:tr w:rsidR="00BE1F66" w:rsidRPr="00BE1F66" w:rsidTr="00BE1F66">
        <w:trPr>
          <w:trHeight w:val="28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6</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田雅娟</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支出</w:t>
            </w:r>
            <w:proofErr w:type="gramStart"/>
            <w:r w:rsidRPr="00BE1F66">
              <w:rPr>
                <w:rFonts w:ascii="Times New Roman" w:eastAsia="宋体" w:hAnsi="Times New Roman" w:cs="Times New Roman"/>
                <w:sz w:val="21"/>
                <w:szCs w:val="21"/>
              </w:rPr>
              <w:t>型困难</w:t>
            </w:r>
            <w:proofErr w:type="gramEnd"/>
            <w:r w:rsidRPr="00BE1F66">
              <w:rPr>
                <w:rFonts w:ascii="Times New Roman" w:eastAsia="宋体" w:hAnsi="Times New Roman" w:cs="Times New Roman"/>
                <w:sz w:val="21"/>
                <w:szCs w:val="21"/>
              </w:rPr>
              <w:t>家庭的识别及救助策略研究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教育厅民政研究专项</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省级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0.5</w:t>
            </w:r>
          </w:p>
        </w:tc>
      </w:tr>
      <w:tr w:rsidR="00BE1F66" w:rsidRPr="00BE1F66" w:rsidTr="00BE1F66">
        <w:trPr>
          <w:trHeight w:val="55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7</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陈志国</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proofErr w:type="gramStart"/>
            <w:r w:rsidRPr="00BE1F66">
              <w:rPr>
                <w:rFonts w:ascii="Times New Roman" w:eastAsia="宋体" w:hAnsi="Times New Roman" w:cs="Times New Roman"/>
                <w:sz w:val="21"/>
                <w:szCs w:val="21"/>
              </w:rPr>
              <w:t>双碳目标约束</w:t>
            </w:r>
            <w:proofErr w:type="gramEnd"/>
            <w:r w:rsidRPr="00BE1F66">
              <w:rPr>
                <w:rFonts w:ascii="Times New Roman" w:eastAsia="宋体" w:hAnsi="Times New Roman" w:cs="Times New Roman"/>
                <w:sz w:val="21"/>
                <w:szCs w:val="21"/>
              </w:rPr>
              <w:t>下京津冀生态产品价值核算与实现机制研究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教育厅重大课题攻关项目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省级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12</w:t>
            </w: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8</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proofErr w:type="gramStart"/>
            <w:r w:rsidRPr="00BE1F66">
              <w:rPr>
                <w:rFonts w:ascii="Times New Roman" w:eastAsia="宋体" w:hAnsi="Times New Roman" w:cs="Times New Roman"/>
                <w:sz w:val="21"/>
                <w:szCs w:val="21"/>
              </w:rPr>
              <w:t>户艳领</w:t>
            </w:r>
            <w:proofErr w:type="gramEnd"/>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燕山</w:t>
            </w: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太行山国家重点生态功能区生态产品价值核算及实现路径研究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河北省社科基金项目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省级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w:t>
            </w: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9</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刘超</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公共卫生安全层级韧性的统计测度与提升路径研究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河北省社科基金项目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省级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w:t>
            </w: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杨胜利</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河北省城镇化高质量发展中</w:t>
            </w:r>
            <w:r w:rsidRPr="00BE1F66">
              <w:rPr>
                <w:rFonts w:ascii="Times New Roman" w:eastAsia="宋体" w:hAnsi="Times New Roman" w:cs="Times New Roman"/>
                <w:sz w:val="21"/>
                <w:szCs w:val="21"/>
              </w:rPr>
              <w:lastRenderedPageBreak/>
              <w:t>流动人口职业健康风险评估与保障机制研究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lastRenderedPageBreak/>
              <w:t>河北省社科基</w:t>
            </w:r>
            <w:r w:rsidRPr="00BE1F66">
              <w:rPr>
                <w:rFonts w:ascii="Times New Roman" w:eastAsia="宋体" w:hAnsi="Times New Roman" w:cs="Times New Roman"/>
                <w:sz w:val="21"/>
                <w:szCs w:val="21"/>
              </w:rPr>
              <w:lastRenderedPageBreak/>
              <w:t>金项目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lastRenderedPageBreak/>
              <w:t>省级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w:t>
            </w:r>
          </w:p>
        </w:tc>
      </w:tr>
      <w:tr w:rsidR="00BE1F66" w:rsidRPr="00BE1F66" w:rsidTr="00BE1F66">
        <w:trPr>
          <w:trHeight w:val="28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lastRenderedPageBreak/>
              <w:t>11</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杨胜利</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城乡融合发展视角下县级区域内人口变动趋势与公共服务均等化研究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全国统计科学研究项目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省级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5</w:t>
            </w: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12</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席增雷</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河北省高新区科技创新财政支持政策研究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省社科</w:t>
            </w:r>
            <w:proofErr w:type="gramStart"/>
            <w:r w:rsidRPr="00BE1F66">
              <w:rPr>
                <w:rFonts w:ascii="Times New Roman" w:eastAsia="宋体" w:hAnsi="Times New Roman" w:cs="Times New Roman"/>
                <w:sz w:val="21"/>
                <w:szCs w:val="21"/>
              </w:rPr>
              <w:t>联重点</w:t>
            </w:r>
            <w:proofErr w:type="gramEnd"/>
            <w:r w:rsidRPr="00BE1F66">
              <w:rPr>
                <w:rFonts w:ascii="Times New Roman" w:eastAsia="宋体" w:hAnsi="Times New Roman" w:cs="Times New Roman"/>
                <w:sz w:val="21"/>
                <w:szCs w:val="21"/>
              </w:rPr>
              <w:t>课题</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厅级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0559E3" w:rsidP="00BE1F66">
            <w:pPr>
              <w:spacing w:line="312" w:lineRule="auto"/>
              <w:jc w:val="center"/>
              <w:rPr>
                <w:rFonts w:ascii="Times New Roman" w:eastAsia="宋体" w:hAnsi="Times New Roman" w:cs="Times New Roman"/>
                <w:sz w:val="21"/>
                <w:szCs w:val="21"/>
              </w:rPr>
            </w:pP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13</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何淼</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数字经济和人工智能对我省就业的影响及对策研究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河北省人社厅科研合作课题</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厅级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w:t>
            </w: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14</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金剑</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基于投入产出技术的我国中医药行业宏观经济效应分析</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全国统计科学研究项目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省级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0559E3" w:rsidP="00BE1F66">
            <w:pPr>
              <w:spacing w:line="312" w:lineRule="auto"/>
              <w:jc w:val="center"/>
              <w:rPr>
                <w:rFonts w:ascii="Times New Roman" w:eastAsia="宋体" w:hAnsi="Times New Roman" w:cs="Times New Roman"/>
                <w:sz w:val="21"/>
                <w:szCs w:val="21"/>
              </w:rPr>
            </w:pP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15</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proofErr w:type="gramStart"/>
            <w:r w:rsidRPr="00BE1F66">
              <w:rPr>
                <w:rFonts w:ascii="Times New Roman" w:eastAsia="宋体" w:hAnsi="Times New Roman" w:cs="Times New Roman"/>
                <w:sz w:val="21"/>
                <w:szCs w:val="21"/>
              </w:rPr>
              <w:t>户艳领</w:t>
            </w:r>
            <w:proofErr w:type="gramEnd"/>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太行山生态涵养</w:t>
            </w:r>
            <w:proofErr w:type="gramStart"/>
            <w:r w:rsidRPr="00BE1F66">
              <w:rPr>
                <w:rFonts w:ascii="Times New Roman" w:eastAsia="宋体" w:hAnsi="Times New Roman" w:cs="Times New Roman"/>
                <w:sz w:val="21"/>
                <w:szCs w:val="21"/>
              </w:rPr>
              <w:t>区碳汇</w:t>
            </w:r>
            <w:proofErr w:type="gramEnd"/>
            <w:r w:rsidRPr="00BE1F66">
              <w:rPr>
                <w:rFonts w:ascii="Times New Roman" w:eastAsia="宋体" w:hAnsi="Times New Roman" w:cs="Times New Roman"/>
                <w:sz w:val="21"/>
                <w:szCs w:val="21"/>
              </w:rPr>
              <w:t>生态产品价值核算及自然资源资产负债表编制研究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hint="eastAsia"/>
                <w:sz w:val="21"/>
                <w:szCs w:val="21"/>
              </w:rPr>
              <w:t>2022-2023</w:t>
            </w:r>
            <w:r w:rsidRPr="00BE1F66">
              <w:rPr>
                <w:rFonts w:ascii="Times New Roman" w:eastAsia="宋体" w:hAnsi="Times New Roman" w:cs="Times New Roman" w:hint="eastAsia"/>
                <w:sz w:val="21"/>
                <w:szCs w:val="21"/>
              </w:rPr>
              <w:t>年度河北省统计科学研究计划项目（重大）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厅级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16</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金剑</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河北革命文物史料数据挖掘方法及应用研究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2022-2023</w:t>
            </w:r>
            <w:r w:rsidRPr="00BE1F66">
              <w:rPr>
                <w:rFonts w:ascii="Times New Roman" w:eastAsia="宋体" w:hAnsi="Times New Roman" w:cs="Times New Roman"/>
                <w:sz w:val="21"/>
                <w:szCs w:val="21"/>
              </w:rPr>
              <w:t>年度河北省统计科学研究计划项目（重大）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厅级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17</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田雅娟</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共同富裕背景下中等收入群体提质扩容演变的统计监测与评估研究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2022-2023</w:t>
            </w:r>
            <w:r w:rsidRPr="00BE1F66">
              <w:rPr>
                <w:rFonts w:ascii="Times New Roman" w:eastAsia="宋体" w:hAnsi="Times New Roman" w:cs="Times New Roman"/>
                <w:sz w:val="21"/>
                <w:szCs w:val="21"/>
              </w:rPr>
              <w:t>年度河北省统计科学研究计划项目（重点）</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厅级</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w:t>
            </w: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18</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秦建群</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数字经济促进制造业转型升级研究</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北京璟通科技咨询有限公司</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横向项目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8.5</w:t>
            </w: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19</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王金营</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购买河北省人均预期寿命测算服务项目</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河北省卫生健康委员会</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横向项目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19.5</w:t>
            </w:r>
          </w:p>
        </w:tc>
      </w:tr>
      <w:tr w:rsidR="00BE1F66" w:rsidRPr="00BE1F66" w:rsidTr="00BE1F66">
        <w:trPr>
          <w:trHeight w:val="315"/>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秦建群</w:t>
            </w:r>
          </w:p>
        </w:tc>
        <w:tc>
          <w:tcPr>
            <w:tcW w:w="29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新时代经济高质量发展的路径选择与政策体系构建</w:t>
            </w:r>
          </w:p>
        </w:tc>
        <w:tc>
          <w:tcPr>
            <w:tcW w:w="16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北京璟通科技咨询有限责任公司</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横向项目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312"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31.5</w:t>
            </w:r>
          </w:p>
        </w:tc>
      </w:tr>
    </w:tbl>
    <w:p w:rsidR="00BE1F66" w:rsidRPr="00BE1F66" w:rsidRDefault="00BE1F66" w:rsidP="00BE1F66">
      <w:pPr>
        <w:jc w:val="center"/>
        <w:rPr>
          <w:rFonts w:ascii="仿宋" w:eastAsia="仿宋" w:hAnsi="仿宋" w:cs="仿宋" w:hint="eastAsia"/>
          <w:b/>
          <w:bCs/>
          <w:sz w:val="28"/>
          <w:szCs w:val="28"/>
        </w:rPr>
      </w:pPr>
    </w:p>
    <w:p w:rsidR="00BE1F66" w:rsidRPr="00BE1F66" w:rsidRDefault="00BE1F66" w:rsidP="00BE1F66">
      <w:pPr>
        <w:jc w:val="center"/>
        <w:rPr>
          <w:rFonts w:ascii="仿宋" w:eastAsia="仿宋" w:hAnsi="仿宋" w:cs="仿宋" w:hint="eastAsia"/>
          <w:b/>
          <w:bCs/>
          <w:sz w:val="28"/>
          <w:szCs w:val="28"/>
        </w:rPr>
      </w:pPr>
    </w:p>
    <w:p w:rsidR="000559E3" w:rsidRPr="00BE1F66" w:rsidRDefault="002C3B3F" w:rsidP="00BE1F66">
      <w:pPr>
        <w:jc w:val="center"/>
        <w:rPr>
          <w:rFonts w:ascii="仿宋" w:eastAsia="仿宋" w:hAnsi="仿宋" w:cs="仿宋"/>
          <w:b/>
          <w:bCs/>
          <w:sz w:val="28"/>
          <w:szCs w:val="28"/>
        </w:rPr>
      </w:pPr>
      <w:r w:rsidRPr="00BE1F66">
        <w:rPr>
          <w:rFonts w:ascii="仿宋" w:eastAsia="仿宋" w:hAnsi="仿宋" w:cs="仿宋" w:hint="eastAsia"/>
          <w:b/>
          <w:bCs/>
          <w:sz w:val="28"/>
          <w:szCs w:val="28"/>
        </w:rPr>
        <w:lastRenderedPageBreak/>
        <w:t xml:space="preserve">表2 </w:t>
      </w:r>
      <w:r w:rsidR="00BE1F66" w:rsidRPr="00BE1F66">
        <w:rPr>
          <w:rFonts w:ascii="仿宋" w:eastAsia="仿宋" w:hAnsi="仿宋" w:cs="仿宋" w:hint="eastAsia"/>
          <w:b/>
          <w:bCs/>
          <w:sz w:val="28"/>
          <w:szCs w:val="28"/>
        </w:rPr>
        <w:t xml:space="preserve"> </w:t>
      </w:r>
      <w:r w:rsidRPr="00BE1F66">
        <w:rPr>
          <w:rFonts w:ascii="仿宋" w:eastAsia="仿宋" w:hAnsi="仿宋" w:cs="仿宋" w:hint="eastAsia"/>
          <w:b/>
          <w:bCs/>
          <w:sz w:val="28"/>
          <w:szCs w:val="28"/>
        </w:rPr>
        <w:t>2022年教师获得的国内外代表性奖项</w:t>
      </w:r>
    </w:p>
    <w:tbl>
      <w:tblPr>
        <w:tblW w:w="8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1760"/>
        <w:gridCol w:w="3330"/>
        <w:gridCol w:w="1630"/>
        <w:gridCol w:w="1120"/>
      </w:tblGrid>
      <w:tr w:rsidR="000559E3" w:rsidRPr="00BE1F66" w:rsidTr="00BE1F66">
        <w:trPr>
          <w:jc w:val="center"/>
        </w:trPr>
        <w:tc>
          <w:tcPr>
            <w:tcW w:w="716"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序号</w:t>
            </w:r>
          </w:p>
        </w:tc>
        <w:tc>
          <w:tcPr>
            <w:tcW w:w="176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奖项名称</w:t>
            </w:r>
          </w:p>
        </w:tc>
        <w:tc>
          <w:tcPr>
            <w:tcW w:w="33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获奖成果名称</w:t>
            </w:r>
          </w:p>
        </w:tc>
        <w:tc>
          <w:tcPr>
            <w:tcW w:w="16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获奖等级</w:t>
            </w:r>
          </w:p>
        </w:tc>
        <w:tc>
          <w:tcPr>
            <w:tcW w:w="112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获奖教师姓名</w:t>
            </w:r>
          </w:p>
        </w:tc>
      </w:tr>
      <w:tr w:rsidR="000559E3" w:rsidRPr="00BE1F66" w:rsidTr="00BE1F66">
        <w:trPr>
          <w:jc w:val="center"/>
        </w:trPr>
        <w:tc>
          <w:tcPr>
            <w:tcW w:w="716"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w:t>
            </w:r>
          </w:p>
        </w:tc>
        <w:tc>
          <w:tcPr>
            <w:tcW w:w="176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第十八届河北省社会科学优秀成果奖</w:t>
            </w:r>
          </w:p>
        </w:tc>
        <w:tc>
          <w:tcPr>
            <w:tcW w:w="33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中国对外直接投资的增长与结构效应研究</w:t>
            </w:r>
          </w:p>
        </w:tc>
        <w:tc>
          <w:tcPr>
            <w:tcW w:w="16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一等奖</w:t>
            </w:r>
          </w:p>
        </w:tc>
        <w:tc>
          <w:tcPr>
            <w:tcW w:w="112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陈志国</w:t>
            </w:r>
          </w:p>
        </w:tc>
      </w:tr>
      <w:tr w:rsidR="000559E3" w:rsidRPr="00BE1F66" w:rsidTr="00BE1F66">
        <w:trPr>
          <w:jc w:val="center"/>
        </w:trPr>
        <w:tc>
          <w:tcPr>
            <w:tcW w:w="716"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76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第十八届河北省社会科学优秀成果奖</w:t>
            </w:r>
          </w:p>
        </w:tc>
        <w:tc>
          <w:tcPr>
            <w:tcW w:w="33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人口与经济发展方式</w:t>
            </w:r>
          </w:p>
        </w:tc>
        <w:tc>
          <w:tcPr>
            <w:tcW w:w="16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一等奖</w:t>
            </w:r>
          </w:p>
        </w:tc>
        <w:tc>
          <w:tcPr>
            <w:tcW w:w="112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王金营</w:t>
            </w:r>
          </w:p>
        </w:tc>
      </w:tr>
      <w:tr w:rsidR="000559E3" w:rsidRPr="00BE1F66" w:rsidTr="00BE1F66">
        <w:trPr>
          <w:jc w:val="center"/>
        </w:trPr>
        <w:tc>
          <w:tcPr>
            <w:tcW w:w="716"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3</w:t>
            </w:r>
          </w:p>
        </w:tc>
        <w:tc>
          <w:tcPr>
            <w:tcW w:w="176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第八届人口科学优秀成果奖</w:t>
            </w:r>
          </w:p>
        </w:tc>
        <w:tc>
          <w:tcPr>
            <w:tcW w:w="33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经济发展中的人口回旋空间</w:t>
            </w: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存在性和理论架构一一基于人口负增长背景下对经济增长理论的反思和借鉴</w:t>
            </w:r>
          </w:p>
        </w:tc>
        <w:tc>
          <w:tcPr>
            <w:tcW w:w="16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一等（论文）</w:t>
            </w:r>
          </w:p>
        </w:tc>
        <w:tc>
          <w:tcPr>
            <w:tcW w:w="112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王金营</w:t>
            </w:r>
          </w:p>
        </w:tc>
      </w:tr>
      <w:tr w:rsidR="000559E3" w:rsidRPr="00BE1F66" w:rsidTr="00BE1F66">
        <w:trPr>
          <w:jc w:val="center"/>
        </w:trPr>
        <w:tc>
          <w:tcPr>
            <w:tcW w:w="716"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4</w:t>
            </w:r>
          </w:p>
        </w:tc>
        <w:tc>
          <w:tcPr>
            <w:tcW w:w="176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第十八届河北省社会科学优秀成果奖</w:t>
            </w:r>
          </w:p>
        </w:tc>
        <w:tc>
          <w:tcPr>
            <w:tcW w:w="33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京津</w:t>
            </w:r>
            <w:proofErr w:type="gramStart"/>
            <w:r w:rsidRPr="00BE1F66">
              <w:rPr>
                <w:rFonts w:ascii="Times New Roman" w:eastAsia="宋体" w:hAnsi="Times New Roman" w:cs="Times New Roman"/>
                <w:sz w:val="21"/>
                <w:szCs w:val="21"/>
              </w:rPr>
              <w:t>冀城</w:t>
            </w:r>
            <w:proofErr w:type="gramEnd"/>
            <w:r w:rsidRPr="00BE1F66">
              <w:rPr>
                <w:rFonts w:ascii="Times New Roman" w:eastAsia="宋体" w:hAnsi="Times New Roman" w:cs="Times New Roman"/>
                <w:sz w:val="21"/>
                <w:szCs w:val="21"/>
              </w:rPr>
              <w:t>市灰</w:t>
            </w:r>
            <w:proofErr w:type="gramStart"/>
            <w:r w:rsidRPr="00BE1F66">
              <w:rPr>
                <w:rFonts w:ascii="Times New Roman" w:eastAsia="宋体" w:hAnsi="Times New Roman" w:cs="Times New Roman"/>
                <w:sz w:val="21"/>
                <w:szCs w:val="21"/>
              </w:rPr>
              <w:t>霾</w:t>
            </w:r>
            <w:proofErr w:type="gramEnd"/>
            <w:r w:rsidRPr="00BE1F66">
              <w:rPr>
                <w:rFonts w:ascii="Times New Roman" w:eastAsia="宋体" w:hAnsi="Times New Roman" w:cs="Times New Roman"/>
                <w:sz w:val="21"/>
                <w:szCs w:val="21"/>
              </w:rPr>
              <w:t>污染的数据挖掘与分析</w:t>
            </w:r>
          </w:p>
        </w:tc>
        <w:tc>
          <w:tcPr>
            <w:tcW w:w="16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二等奖</w:t>
            </w:r>
          </w:p>
        </w:tc>
        <w:tc>
          <w:tcPr>
            <w:tcW w:w="112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郑林昌</w:t>
            </w:r>
          </w:p>
        </w:tc>
      </w:tr>
      <w:tr w:rsidR="000559E3" w:rsidRPr="00BE1F66" w:rsidTr="00BE1F66">
        <w:trPr>
          <w:jc w:val="center"/>
        </w:trPr>
        <w:tc>
          <w:tcPr>
            <w:tcW w:w="716"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5</w:t>
            </w:r>
          </w:p>
        </w:tc>
        <w:tc>
          <w:tcPr>
            <w:tcW w:w="176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第十八届河北省社会科学优秀成果奖</w:t>
            </w:r>
          </w:p>
        </w:tc>
        <w:tc>
          <w:tcPr>
            <w:tcW w:w="33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生态承载视域下农村土地流转意愿与行为研究</w:t>
            </w:r>
            <w:r w:rsidRPr="00BE1F66">
              <w:rPr>
                <w:rFonts w:ascii="Times New Roman" w:eastAsia="宋体" w:hAnsi="Times New Roman" w:cs="Times New Roman"/>
                <w:sz w:val="21"/>
                <w:szCs w:val="21"/>
              </w:rPr>
              <w:t xml:space="preserve"> </w:t>
            </w:r>
          </w:p>
        </w:tc>
        <w:tc>
          <w:tcPr>
            <w:tcW w:w="163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三等奖</w:t>
            </w:r>
          </w:p>
        </w:tc>
        <w:tc>
          <w:tcPr>
            <w:tcW w:w="1120" w:type="dxa"/>
            <w:vAlign w:val="center"/>
          </w:tcPr>
          <w:p w:rsidR="000559E3" w:rsidRPr="00BE1F66" w:rsidRDefault="002C3B3F" w:rsidP="00BE1F66">
            <w:pPr>
              <w:spacing w:line="288" w:lineRule="auto"/>
              <w:jc w:val="center"/>
              <w:rPr>
                <w:rFonts w:ascii="Times New Roman" w:eastAsia="宋体" w:hAnsi="Times New Roman" w:cs="Times New Roman"/>
                <w:sz w:val="21"/>
                <w:szCs w:val="21"/>
              </w:rPr>
            </w:pPr>
            <w:proofErr w:type="gramStart"/>
            <w:r w:rsidRPr="00BE1F66">
              <w:rPr>
                <w:rFonts w:ascii="Times New Roman" w:eastAsia="宋体" w:hAnsi="Times New Roman" w:cs="Times New Roman"/>
                <w:sz w:val="21"/>
                <w:szCs w:val="21"/>
              </w:rPr>
              <w:t>户艳领</w:t>
            </w:r>
            <w:proofErr w:type="gramEnd"/>
          </w:p>
        </w:tc>
      </w:tr>
    </w:tbl>
    <w:p w:rsidR="00BE1F66" w:rsidRPr="00BE1F66" w:rsidRDefault="00BE1F66" w:rsidP="00BE1F66">
      <w:pPr>
        <w:spacing w:line="240" w:lineRule="exact"/>
        <w:jc w:val="center"/>
        <w:rPr>
          <w:rFonts w:ascii="仿宋" w:eastAsia="仿宋" w:hAnsi="仿宋" w:cs="仿宋" w:hint="eastAsia"/>
          <w:b/>
          <w:bCs/>
          <w:sz w:val="28"/>
          <w:szCs w:val="28"/>
        </w:rPr>
      </w:pPr>
    </w:p>
    <w:p w:rsidR="000559E3" w:rsidRPr="00BE1F66" w:rsidRDefault="002C3B3F" w:rsidP="00BE1F66">
      <w:pPr>
        <w:jc w:val="center"/>
        <w:rPr>
          <w:rFonts w:ascii="仿宋" w:eastAsia="仿宋" w:hAnsi="仿宋" w:cs="仿宋"/>
          <w:b/>
          <w:bCs/>
          <w:sz w:val="28"/>
          <w:szCs w:val="28"/>
        </w:rPr>
      </w:pPr>
      <w:r w:rsidRPr="00BE1F66">
        <w:rPr>
          <w:rFonts w:ascii="仿宋" w:eastAsia="仿宋" w:hAnsi="仿宋" w:cs="仿宋" w:hint="eastAsia"/>
          <w:b/>
          <w:bCs/>
          <w:sz w:val="28"/>
          <w:szCs w:val="28"/>
        </w:rPr>
        <w:t>表3</w:t>
      </w:r>
      <w:r w:rsidR="00BE1F66" w:rsidRPr="00BE1F66">
        <w:rPr>
          <w:rFonts w:ascii="仿宋" w:eastAsia="仿宋" w:hAnsi="仿宋" w:cs="仿宋" w:hint="eastAsia"/>
          <w:b/>
          <w:bCs/>
          <w:sz w:val="28"/>
          <w:szCs w:val="28"/>
        </w:rPr>
        <w:t xml:space="preserve"> </w:t>
      </w:r>
      <w:r w:rsidRPr="00BE1F66">
        <w:rPr>
          <w:rFonts w:ascii="仿宋" w:eastAsia="仿宋" w:hAnsi="仿宋" w:cs="仿宋" w:hint="eastAsia"/>
          <w:b/>
          <w:bCs/>
          <w:sz w:val="28"/>
          <w:szCs w:val="28"/>
        </w:rPr>
        <w:t xml:space="preserve"> 2022年教师出版的代表性教材和专著</w:t>
      </w:r>
    </w:p>
    <w:tbl>
      <w:tblPr>
        <w:tblW w:w="8531" w:type="dxa"/>
        <w:jc w:val="center"/>
        <w:tblInd w:w="15" w:type="dxa"/>
        <w:tblLayout w:type="fixed"/>
        <w:tblLook w:val="04A0" w:firstRow="1" w:lastRow="0" w:firstColumn="1" w:lastColumn="0" w:noHBand="0" w:noVBand="1"/>
      </w:tblPr>
      <w:tblGrid>
        <w:gridCol w:w="739"/>
        <w:gridCol w:w="1147"/>
        <w:gridCol w:w="3344"/>
        <w:gridCol w:w="2211"/>
        <w:gridCol w:w="1090"/>
      </w:tblGrid>
      <w:tr w:rsidR="000559E3" w:rsidRPr="00BE1F66" w:rsidTr="00BE1F66">
        <w:trPr>
          <w:trHeight w:val="51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序号</w:t>
            </w:r>
          </w:p>
        </w:tc>
        <w:tc>
          <w:tcPr>
            <w:tcW w:w="11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作者</w:t>
            </w:r>
          </w:p>
        </w:tc>
        <w:tc>
          <w:tcPr>
            <w:tcW w:w="3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书名</w:t>
            </w:r>
          </w:p>
        </w:tc>
        <w:tc>
          <w:tcPr>
            <w:tcW w:w="2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出版社</w:t>
            </w: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出版时间</w:t>
            </w:r>
          </w:p>
        </w:tc>
      </w:tr>
      <w:tr w:rsidR="000559E3" w:rsidRPr="00BE1F66" w:rsidTr="00BE1F66">
        <w:trPr>
          <w:trHeight w:val="285"/>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w:t>
            </w:r>
          </w:p>
        </w:tc>
        <w:tc>
          <w:tcPr>
            <w:tcW w:w="11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金剑</w:t>
            </w:r>
          </w:p>
        </w:tc>
        <w:tc>
          <w:tcPr>
            <w:tcW w:w="3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政府服务生产率核算方法及其应用研究</w:t>
            </w:r>
          </w:p>
        </w:tc>
        <w:tc>
          <w:tcPr>
            <w:tcW w:w="2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中国社会科学出版社</w:t>
            </w: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2022.3</w:t>
            </w:r>
          </w:p>
        </w:tc>
      </w:tr>
      <w:tr w:rsidR="000559E3" w:rsidRPr="00BE1F66" w:rsidTr="00BE1F66">
        <w:trPr>
          <w:trHeight w:val="538"/>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1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金剑</w:t>
            </w:r>
          </w:p>
        </w:tc>
        <w:tc>
          <w:tcPr>
            <w:tcW w:w="3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生产率增长的内生化问题研究</w:t>
            </w:r>
          </w:p>
        </w:tc>
        <w:tc>
          <w:tcPr>
            <w:tcW w:w="2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河北大学出版社</w:t>
            </w: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2022.9</w:t>
            </w:r>
          </w:p>
        </w:tc>
      </w:tr>
      <w:tr w:rsidR="000559E3" w:rsidRPr="00BE1F66" w:rsidTr="00BE1F66">
        <w:trPr>
          <w:trHeight w:val="285"/>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3</w:t>
            </w:r>
          </w:p>
        </w:tc>
        <w:tc>
          <w:tcPr>
            <w:tcW w:w="11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刘超</w:t>
            </w:r>
          </w:p>
        </w:tc>
        <w:tc>
          <w:tcPr>
            <w:tcW w:w="3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新文科背景下创新人才培养与人力资本积累</w:t>
            </w:r>
          </w:p>
        </w:tc>
        <w:tc>
          <w:tcPr>
            <w:tcW w:w="2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知识产权出版社</w:t>
            </w: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2022.10</w:t>
            </w:r>
          </w:p>
        </w:tc>
      </w:tr>
      <w:tr w:rsidR="000559E3" w:rsidRPr="00BE1F66" w:rsidTr="00BE1F66">
        <w:trPr>
          <w:trHeight w:val="285"/>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4</w:t>
            </w:r>
          </w:p>
        </w:tc>
        <w:tc>
          <w:tcPr>
            <w:tcW w:w="11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秦建群</w:t>
            </w:r>
          </w:p>
        </w:tc>
        <w:tc>
          <w:tcPr>
            <w:tcW w:w="3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基础设施与城市生产性服务业发展研究</w:t>
            </w:r>
          </w:p>
        </w:tc>
        <w:tc>
          <w:tcPr>
            <w:tcW w:w="2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中国财政经济出版社</w:t>
            </w: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2022.8</w:t>
            </w:r>
          </w:p>
        </w:tc>
      </w:tr>
      <w:tr w:rsidR="000559E3" w:rsidRPr="00BE1F66" w:rsidTr="00BE1F66">
        <w:trPr>
          <w:trHeight w:val="285"/>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5</w:t>
            </w:r>
          </w:p>
        </w:tc>
        <w:tc>
          <w:tcPr>
            <w:tcW w:w="11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段</w:t>
            </w:r>
            <w:proofErr w:type="gramStart"/>
            <w:r w:rsidRPr="00BE1F66">
              <w:rPr>
                <w:rFonts w:ascii="Times New Roman" w:eastAsia="宋体" w:hAnsi="Times New Roman" w:cs="Times New Roman"/>
                <w:sz w:val="21"/>
                <w:szCs w:val="21"/>
              </w:rPr>
              <w:t>世</w:t>
            </w:r>
            <w:proofErr w:type="gramEnd"/>
            <w:r w:rsidRPr="00BE1F66">
              <w:rPr>
                <w:rFonts w:ascii="Times New Roman" w:eastAsia="宋体" w:hAnsi="Times New Roman" w:cs="Times New Roman"/>
                <w:sz w:val="21"/>
                <w:szCs w:val="21"/>
              </w:rPr>
              <w:t>江</w:t>
            </w:r>
          </w:p>
        </w:tc>
        <w:tc>
          <w:tcPr>
            <w:tcW w:w="3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老年人参与志愿者活动</w:t>
            </w: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积极老龄化的重要实现途径</w:t>
            </w:r>
          </w:p>
        </w:tc>
        <w:tc>
          <w:tcPr>
            <w:tcW w:w="2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社会科学文献出版社</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2020.1</w:t>
            </w:r>
          </w:p>
        </w:tc>
      </w:tr>
      <w:tr w:rsidR="000559E3" w:rsidRPr="00BE1F66" w:rsidTr="00BE1F66">
        <w:trPr>
          <w:trHeight w:val="464"/>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6</w:t>
            </w:r>
          </w:p>
        </w:tc>
        <w:tc>
          <w:tcPr>
            <w:tcW w:w="11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杨胜利</w:t>
            </w:r>
          </w:p>
        </w:tc>
        <w:tc>
          <w:tcPr>
            <w:tcW w:w="3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河北省科技人才发展环境研究</w:t>
            </w:r>
          </w:p>
        </w:tc>
        <w:tc>
          <w:tcPr>
            <w:tcW w:w="2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武汉大学出版社</w:t>
            </w: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2022.5</w:t>
            </w:r>
          </w:p>
        </w:tc>
      </w:tr>
      <w:tr w:rsidR="000559E3" w:rsidRPr="00BE1F66" w:rsidTr="00BE1F66">
        <w:trPr>
          <w:trHeight w:val="315"/>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7</w:t>
            </w:r>
          </w:p>
        </w:tc>
        <w:tc>
          <w:tcPr>
            <w:tcW w:w="11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proofErr w:type="gramStart"/>
            <w:r w:rsidRPr="00BE1F66">
              <w:rPr>
                <w:rFonts w:ascii="Times New Roman" w:eastAsia="宋体" w:hAnsi="Times New Roman" w:cs="Times New Roman"/>
                <w:sz w:val="21"/>
                <w:szCs w:val="21"/>
              </w:rPr>
              <w:t>户艳领</w:t>
            </w:r>
            <w:proofErr w:type="gramEnd"/>
          </w:p>
        </w:tc>
        <w:tc>
          <w:tcPr>
            <w:tcW w:w="3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社会经济问题统计调查研究方法</w:t>
            </w:r>
          </w:p>
        </w:tc>
        <w:tc>
          <w:tcPr>
            <w:tcW w:w="2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科学出版社</w:t>
            </w: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2022.5</w:t>
            </w:r>
          </w:p>
        </w:tc>
      </w:tr>
      <w:tr w:rsidR="000559E3" w:rsidRPr="00BE1F66" w:rsidTr="00BE1F66">
        <w:trPr>
          <w:trHeight w:val="496"/>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8</w:t>
            </w:r>
          </w:p>
        </w:tc>
        <w:tc>
          <w:tcPr>
            <w:tcW w:w="11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朱长存</w:t>
            </w:r>
          </w:p>
        </w:tc>
        <w:tc>
          <w:tcPr>
            <w:tcW w:w="3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计量经济学（第二版）</w:t>
            </w:r>
          </w:p>
        </w:tc>
        <w:tc>
          <w:tcPr>
            <w:tcW w:w="2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科学出版社</w:t>
            </w: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2022.3</w:t>
            </w:r>
          </w:p>
        </w:tc>
      </w:tr>
    </w:tbl>
    <w:p w:rsidR="000559E3" w:rsidRPr="00BE1F66" w:rsidRDefault="002C3B3F" w:rsidP="00BE1F66">
      <w:pPr>
        <w:jc w:val="center"/>
        <w:rPr>
          <w:rFonts w:ascii="仿宋" w:eastAsia="仿宋" w:hAnsi="仿宋" w:cs="仿宋"/>
          <w:b/>
          <w:bCs/>
          <w:sz w:val="28"/>
          <w:szCs w:val="28"/>
        </w:rPr>
      </w:pPr>
      <w:r w:rsidRPr="00BE1F66">
        <w:rPr>
          <w:rFonts w:ascii="仿宋" w:eastAsia="仿宋" w:hAnsi="仿宋" w:cs="仿宋" w:hint="eastAsia"/>
          <w:b/>
          <w:bCs/>
          <w:sz w:val="28"/>
          <w:szCs w:val="28"/>
        </w:rPr>
        <w:lastRenderedPageBreak/>
        <w:t>表4</w:t>
      </w:r>
      <w:r w:rsidR="00BE1F66" w:rsidRPr="00BE1F66">
        <w:rPr>
          <w:rFonts w:ascii="仿宋" w:eastAsia="仿宋" w:hAnsi="仿宋" w:cs="仿宋" w:hint="eastAsia"/>
          <w:b/>
          <w:bCs/>
          <w:sz w:val="28"/>
          <w:szCs w:val="28"/>
        </w:rPr>
        <w:t xml:space="preserve"> </w:t>
      </w:r>
      <w:r w:rsidRPr="00BE1F66">
        <w:rPr>
          <w:rFonts w:ascii="仿宋" w:eastAsia="仿宋" w:hAnsi="仿宋" w:cs="仿宋" w:hint="eastAsia"/>
          <w:b/>
          <w:bCs/>
          <w:sz w:val="28"/>
          <w:szCs w:val="28"/>
        </w:rPr>
        <w:t xml:space="preserve"> 2022年教师主要发表论文</w:t>
      </w:r>
    </w:p>
    <w:tbl>
      <w:tblPr>
        <w:tblW w:w="8465" w:type="dxa"/>
        <w:jc w:val="center"/>
        <w:tblInd w:w="91" w:type="dxa"/>
        <w:tblLayout w:type="fixed"/>
        <w:tblLook w:val="04A0" w:firstRow="1" w:lastRow="0" w:firstColumn="1" w:lastColumn="0" w:noHBand="0" w:noVBand="1"/>
      </w:tblPr>
      <w:tblGrid>
        <w:gridCol w:w="739"/>
        <w:gridCol w:w="3921"/>
        <w:gridCol w:w="1205"/>
        <w:gridCol w:w="1500"/>
        <w:gridCol w:w="1100"/>
      </w:tblGrid>
      <w:tr w:rsidR="000559E3" w:rsidRPr="00BE1F66" w:rsidTr="00BE1F66">
        <w:trPr>
          <w:trHeight w:val="330"/>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序号</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论文名</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主要作者</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期刊</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备注</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数字经济与制造业高质发展</w:t>
            </w: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基于政府创新偏好调节效应的研究</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秦建群</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西南民族大学学报（人文社会科学版）</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权威期刊</w:t>
            </w:r>
          </w:p>
        </w:tc>
      </w:tr>
      <w:tr w:rsidR="000559E3" w:rsidRPr="00BE1F66" w:rsidTr="00BE1F66">
        <w:trPr>
          <w:trHeight w:val="330"/>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数字经济对产业结构升级影响的中介效应与经验证据</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秦建群</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统计与决策</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CSSCI</w:t>
            </w:r>
          </w:p>
        </w:tc>
      </w:tr>
      <w:tr w:rsidR="000559E3" w:rsidRPr="00BE1F66" w:rsidTr="00BE1F66">
        <w:trPr>
          <w:trHeight w:val="330"/>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3</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交通基础设施如何影响生产性服务业空间集聚？</w:t>
            </w: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基于市场分割视角</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秦建群</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财贸研究</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CSSCI</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4</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64"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Tracing of lithium supply and demand bottleneck in China</w:t>
            </w:r>
            <w:proofErr w:type="gramStart"/>
            <w:r w:rsidRPr="00BE1F66">
              <w:rPr>
                <w:rFonts w:ascii="Times New Roman" w:eastAsia="宋体" w:hAnsi="Times New Roman" w:cs="Times New Roman"/>
                <w:sz w:val="21"/>
                <w:szCs w:val="21"/>
              </w:rPr>
              <w:t>’</w:t>
            </w:r>
            <w:proofErr w:type="gramEnd"/>
            <w:r w:rsidRPr="00BE1F66">
              <w:rPr>
                <w:rFonts w:ascii="Times New Roman" w:eastAsia="宋体" w:hAnsi="Times New Roman" w:cs="Times New Roman"/>
                <w:sz w:val="21"/>
                <w:szCs w:val="21"/>
              </w:rPr>
              <w:t>s new energy vehicle industry —Based on the chart of lithium flow</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郑林昌</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Frontiers in Energy Research</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三类</w:t>
            </w:r>
          </w:p>
        </w:tc>
      </w:tr>
      <w:tr w:rsidR="000559E3" w:rsidRPr="00BE1F66" w:rsidTr="00BE1F66">
        <w:trPr>
          <w:trHeight w:val="330"/>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5</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64"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不同消费情景下中国新能源汽车</w:t>
            </w:r>
            <w:proofErr w:type="gramStart"/>
            <w:r w:rsidRPr="00BE1F66">
              <w:rPr>
                <w:rFonts w:ascii="Times New Roman" w:eastAsia="宋体" w:hAnsi="Times New Roman" w:cs="Times New Roman"/>
                <w:sz w:val="21"/>
                <w:szCs w:val="21"/>
              </w:rPr>
              <w:t>锂</w:t>
            </w:r>
            <w:proofErr w:type="gramEnd"/>
            <w:r w:rsidRPr="00BE1F66">
              <w:rPr>
                <w:rFonts w:ascii="Times New Roman" w:eastAsia="宋体" w:hAnsi="Times New Roman" w:cs="Times New Roman"/>
                <w:sz w:val="21"/>
                <w:szCs w:val="21"/>
              </w:rPr>
              <w:t>回收潜力</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郑林昌</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资源科学</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三类</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6</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64"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 xml:space="preserve">Ecological Environmental Effects and Their Driving Factors of Land </w:t>
            </w:r>
            <w:proofErr w:type="spellStart"/>
            <w:r w:rsidRPr="00BE1F66">
              <w:rPr>
                <w:rFonts w:ascii="Times New Roman" w:eastAsia="宋体" w:hAnsi="Times New Roman" w:cs="Times New Roman"/>
                <w:sz w:val="21"/>
                <w:szCs w:val="21"/>
              </w:rPr>
              <w:t>UseCover</w:t>
            </w:r>
            <w:proofErr w:type="spellEnd"/>
            <w:r w:rsidRPr="00BE1F66">
              <w:rPr>
                <w:rFonts w:ascii="Times New Roman" w:eastAsia="宋体" w:hAnsi="Times New Roman" w:cs="Times New Roman"/>
                <w:sz w:val="21"/>
                <w:szCs w:val="21"/>
              </w:rPr>
              <w:t xml:space="preserve"> Change The Case Study of </w:t>
            </w:r>
            <w:proofErr w:type="spellStart"/>
            <w:r w:rsidRPr="00BE1F66">
              <w:rPr>
                <w:rFonts w:ascii="Times New Roman" w:eastAsia="宋体" w:hAnsi="Times New Roman" w:cs="Times New Roman"/>
                <w:sz w:val="21"/>
                <w:szCs w:val="21"/>
              </w:rPr>
              <w:t>Baiyangdian</w:t>
            </w:r>
            <w:proofErr w:type="spellEnd"/>
            <w:r w:rsidRPr="00BE1F66">
              <w:rPr>
                <w:rFonts w:ascii="Times New Roman" w:eastAsia="宋体" w:hAnsi="Times New Roman" w:cs="Times New Roman"/>
                <w:sz w:val="21"/>
                <w:szCs w:val="21"/>
              </w:rPr>
              <w:t xml:space="preserve"> Basin, China</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郑林昌</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Processes</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三类</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7</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64"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The Role of Academic Resilience, Motivational Intensity and Their Relationship in EFL Learners' Academic Achievement</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杨胜利</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Frontiers in Psychology</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SSCI  1</w:t>
            </w:r>
            <w:r w:rsidRPr="00BE1F66">
              <w:rPr>
                <w:rFonts w:ascii="Times New Roman" w:eastAsia="宋体" w:hAnsi="Times New Roman" w:cs="Times New Roman"/>
                <w:sz w:val="21"/>
                <w:szCs w:val="21"/>
              </w:rPr>
              <w:t>区</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8</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社会保障对青年人养老观念的影响</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杨胜利</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河北大学学报（</w:t>
            </w:r>
            <w:proofErr w:type="gramStart"/>
            <w:r w:rsidRPr="00BE1F66">
              <w:rPr>
                <w:rFonts w:ascii="Times New Roman" w:eastAsia="宋体" w:hAnsi="Times New Roman" w:cs="Times New Roman"/>
                <w:sz w:val="21"/>
                <w:szCs w:val="21"/>
              </w:rPr>
              <w:t>哲社版</w:t>
            </w:r>
            <w:proofErr w:type="gramEnd"/>
            <w:r w:rsidRPr="00BE1F66">
              <w:rPr>
                <w:rFonts w:ascii="Times New Roman" w:eastAsia="宋体" w:hAnsi="Times New Roman" w:cs="Times New Roman"/>
                <w:sz w:val="21"/>
                <w:szCs w:val="21"/>
              </w:rPr>
              <w:t>）</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CSSCI</w:t>
            </w:r>
            <w:r w:rsidRPr="00BE1F66">
              <w:rPr>
                <w:rFonts w:ascii="Times New Roman" w:eastAsia="宋体" w:hAnsi="Times New Roman" w:cs="Times New Roman"/>
                <w:sz w:val="21"/>
                <w:szCs w:val="21"/>
              </w:rPr>
              <w:t>扩展版</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9</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hyperlink r:id="rId12" w:history="1">
              <w:r w:rsidRPr="00BE1F66">
                <w:rPr>
                  <w:rFonts w:ascii="Times New Roman" w:eastAsia="宋体" w:hAnsi="Times New Roman" w:cs="Times New Roman"/>
                  <w:sz w:val="21"/>
                  <w:szCs w:val="21"/>
                </w:rPr>
                <w:t>生态功能区域农村土地流转行为影响因素研究</w:t>
              </w:r>
            </w:hyperlink>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proofErr w:type="gramStart"/>
            <w:r w:rsidRPr="00BE1F66">
              <w:rPr>
                <w:rFonts w:ascii="Times New Roman" w:eastAsia="宋体" w:hAnsi="Times New Roman" w:cs="Times New Roman"/>
                <w:sz w:val="21"/>
                <w:szCs w:val="21"/>
              </w:rPr>
              <w:t>户艳领</w:t>
            </w:r>
            <w:proofErr w:type="gramEnd"/>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河北大学学报</w:t>
            </w: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哲学社会科学版</w:t>
            </w:r>
            <w:r w:rsidRPr="00BE1F66">
              <w:rPr>
                <w:rFonts w:ascii="Times New Roman" w:eastAsia="宋体" w:hAnsi="Times New Roman" w:cs="Times New Roman"/>
                <w:sz w:val="21"/>
                <w:szCs w:val="21"/>
              </w:rPr>
              <w:t>)</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CSSCI</w:t>
            </w:r>
            <w:r w:rsidRPr="00BE1F66">
              <w:rPr>
                <w:rFonts w:ascii="Times New Roman" w:eastAsia="宋体" w:hAnsi="Times New Roman" w:cs="Times New Roman"/>
                <w:sz w:val="21"/>
                <w:szCs w:val="21"/>
              </w:rPr>
              <w:t>扩展版</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10</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BE1F66" w:rsidRPr="00BE1F66" w:rsidRDefault="002C3B3F" w:rsidP="00BE1F66">
            <w:pPr>
              <w:spacing w:line="288" w:lineRule="auto"/>
              <w:jc w:val="center"/>
              <w:rPr>
                <w:rFonts w:ascii="Times New Roman" w:eastAsia="宋体" w:hAnsi="Times New Roman" w:cs="Times New Roman" w:hint="eastAsia"/>
                <w:sz w:val="21"/>
                <w:szCs w:val="21"/>
              </w:rPr>
            </w:pPr>
            <w:r w:rsidRPr="00BE1F66">
              <w:rPr>
                <w:rFonts w:ascii="Times New Roman" w:eastAsia="宋体" w:hAnsi="Times New Roman" w:cs="Times New Roman"/>
                <w:sz w:val="21"/>
                <w:szCs w:val="21"/>
              </w:rPr>
              <w:t>中国高速铁路是否显著影响城市土地利用</w:t>
            </w:r>
          </w:p>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来自站点、线路和典型城市土地利用变化的回答</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郑林昌</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河北大学学报（哲学社会科学版）</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CSSCI</w:t>
            </w:r>
            <w:r w:rsidRPr="00BE1F66">
              <w:rPr>
                <w:rFonts w:ascii="Times New Roman" w:eastAsia="宋体" w:hAnsi="Times New Roman" w:cs="Times New Roman"/>
                <w:sz w:val="21"/>
                <w:szCs w:val="21"/>
              </w:rPr>
              <w:t>扩展版</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11</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手足口病发病预测</w:t>
            </w:r>
            <w:r w:rsidRPr="00BE1F66">
              <w:rPr>
                <w:rFonts w:ascii="Times New Roman" w:eastAsia="宋体" w:hAnsi="Times New Roman" w:cs="Times New Roman"/>
                <w:sz w:val="21"/>
                <w:szCs w:val="21"/>
              </w:rPr>
              <w:t>4</w:t>
            </w:r>
            <w:r w:rsidRPr="00BE1F66">
              <w:rPr>
                <w:rFonts w:ascii="Times New Roman" w:eastAsia="宋体" w:hAnsi="Times New Roman" w:cs="Times New Roman"/>
                <w:sz w:val="21"/>
                <w:szCs w:val="21"/>
              </w:rPr>
              <w:t>种时间序列预测模型比较</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刘超</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中国公共卫生</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中文核心期刊</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12</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BE1F66" w:rsidRPr="00BE1F66" w:rsidRDefault="002C3B3F" w:rsidP="00BE1F66">
            <w:pPr>
              <w:spacing w:line="288" w:lineRule="auto"/>
              <w:jc w:val="center"/>
              <w:rPr>
                <w:rFonts w:ascii="Times New Roman" w:eastAsia="宋体" w:hAnsi="Times New Roman" w:cs="Times New Roman" w:hint="eastAsia"/>
                <w:sz w:val="21"/>
                <w:szCs w:val="21"/>
              </w:rPr>
            </w:pPr>
            <w:r w:rsidRPr="00BE1F66">
              <w:rPr>
                <w:rFonts w:ascii="Times New Roman" w:eastAsia="宋体" w:hAnsi="Times New Roman" w:cs="Times New Roman"/>
                <w:sz w:val="21"/>
                <w:szCs w:val="21"/>
              </w:rPr>
              <w:t>Estimation</w:t>
            </w:r>
          </w:p>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of Heavy Metal Content in Soil Based on Machine Learning Models</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席增雷</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land</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SSCI</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lastRenderedPageBreak/>
              <w:t>13</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BE1F66" w:rsidRPr="00BE1F66" w:rsidRDefault="002C3B3F" w:rsidP="00BE1F66">
            <w:pPr>
              <w:spacing w:line="288" w:lineRule="auto"/>
              <w:jc w:val="center"/>
              <w:rPr>
                <w:rFonts w:ascii="Times New Roman" w:eastAsia="宋体" w:hAnsi="Times New Roman" w:cs="Times New Roman" w:hint="eastAsia"/>
                <w:sz w:val="21"/>
                <w:szCs w:val="21"/>
              </w:rPr>
            </w:pPr>
            <w:r w:rsidRPr="00BE1F66">
              <w:rPr>
                <w:rFonts w:ascii="Times New Roman" w:eastAsia="宋体" w:hAnsi="Times New Roman" w:cs="Times New Roman"/>
                <w:sz w:val="21"/>
                <w:szCs w:val="21"/>
              </w:rPr>
              <w:t>An</w:t>
            </w:r>
          </w:p>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analysis of willingness to pay of soil pollution control</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席增雷</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International Journal Of Environmental Science And Technology</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SCI</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14</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区域创新影响因素的效应测度与分解研究</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田雅娟</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河北经贸大学学报</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中文核心期刊</w:t>
            </w:r>
          </w:p>
        </w:tc>
      </w:tr>
      <w:tr w:rsidR="000559E3" w:rsidRPr="00BE1F66" w:rsidTr="00BE1F66">
        <w:trPr>
          <w:trHeight w:val="585"/>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15</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A Heterogeneity Study of Carbon Emissions Driving Factors in Beijing-Tianjin-Hebei Region, China, Based on PGTWR Model</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马建辉（通讯作者）</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International Journal of Environmental Research and Public Health</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SSCI/SCI</w:t>
            </w:r>
            <w:r w:rsidRPr="00BE1F66">
              <w:rPr>
                <w:rFonts w:ascii="Times New Roman" w:eastAsia="宋体" w:hAnsi="Times New Roman" w:cs="Times New Roman"/>
                <w:sz w:val="21"/>
                <w:szCs w:val="21"/>
              </w:rPr>
              <w:t>（中科院三区）</w:t>
            </w:r>
          </w:p>
        </w:tc>
      </w:tr>
    </w:tbl>
    <w:p w:rsidR="000559E3" w:rsidRPr="00BE1F66" w:rsidRDefault="002C3B3F" w:rsidP="00D105A9">
      <w:pPr>
        <w:pStyle w:val="3"/>
        <w:spacing w:line="560" w:lineRule="exact"/>
        <w:ind w:firstLine="643"/>
        <w:rPr>
          <w:rFonts w:ascii="仿宋" w:eastAsia="仿宋" w:hAnsi="仿宋"/>
          <w:b/>
          <w:bCs/>
          <w:color w:val="auto"/>
        </w:rPr>
      </w:pPr>
      <w:r w:rsidRPr="00BE1F66">
        <w:rPr>
          <w:rFonts w:ascii="仿宋" w:eastAsia="仿宋" w:hAnsi="仿宋" w:hint="eastAsia"/>
          <w:b/>
          <w:bCs/>
          <w:color w:val="auto"/>
        </w:rPr>
        <w:t>（五）教学科研支撑</w:t>
      </w:r>
    </w:p>
    <w:p w:rsidR="000559E3" w:rsidRPr="00BE1F66" w:rsidRDefault="002C3B3F" w:rsidP="00D105A9">
      <w:pPr>
        <w:spacing w:line="560" w:lineRule="exact"/>
        <w:ind w:firstLineChars="200" w:firstLine="640"/>
        <w:rPr>
          <w:rFonts w:ascii="仿宋" w:eastAsia="仿宋" w:hAnsi="仿宋"/>
          <w:color w:val="000000"/>
          <w:szCs w:val="32"/>
        </w:rPr>
      </w:pPr>
      <w:bookmarkStart w:id="0" w:name="_Hlk99695238"/>
      <w:r w:rsidRPr="00BE1F66">
        <w:rPr>
          <w:rFonts w:ascii="仿宋" w:eastAsia="仿宋" w:hAnsi="仿宋" w:hint="eastAsia"/>
          <w:color w:val="000000"/>
          <w:szCs w:val="32"/>
        </w:rPr>
        <w:t>坚持党建领航，着力培育打造</w:t>
      </w:r>
      <w:r w:rsidRPr="00BE1F66">
        <w:rPr>
          <w:rFonts w:ascii="仿宋" w:eastAsia="仿宋" w:hAnsi="仿宋"/>
          <w:color w:val="000000"/>
          <w:szCs w:val="32"/>
          <w:cs/>
        </w:rPr>
        <w:t>“</w:t>
      </w:r>
      <w:r w:rsidRPr="00BE1F66">
        <w:rPr>
          <w:rFonts w:ascii="仿宋" w:eastAsia="仿宋" w:hAnsi="仿宋" w:hint="eastAsia"/>
          <w:color w:val="000000"/>
          <w:szCs w:val="32"/>
        </w:rPr>
        <w:t>融通党建</w:t>
      </w:r>
      <w:r w:rsidRPr="00BE1F66">
        <w:rPr>
          <w:rFonts w:ascii="仿宋" w:eastAsia="仿宋" w:hAnsi="仿宋"/>
          <w:color w:val="000000"/>
          <w:szCs w:val="32"/>
          <w:cs/>
        </w:rPr>
        <w:t>”</w:t>
      </w:r>
      <w:r w:rsidRPr="00BE1F66">
        <w:rPr>
          <w:rFonts w:ascii="仿宋" w:eastAsia="仿宋" w:hAnsi="仿宋" w:hint="eastAsia"/>
          <w:color w:val="000000"/>
          <w:szCs w:val="32"/>
        </w:rPr>
        <w:t>特色。构建了课堂教学</w:t>
      </w:r>
      <w:proofErr w:type="gramStart"/>
      <w:r w:rsidRPr="00BE1F66">
        <w:rPr>
          <w:rFonts w:ascii="仿宋" w:eastAsia="仿宋" w:hAnsi="仿宋" w:hint="eastAsia"/>
          <w:color w:val="000000"/>
          <w:szCs w:val="32"/>
        </w:rPr>
        <w:t>讲思政</w:t>
      </w:r>
      <w:proofErr w:type="gramEnd"/>
      <w:r w:rsidRPr="00BE1F66">
        <w:rPr>
          <w:rFonts w:ascii="仿宋" w:eastAsia="仿宋" w:hAnsi="仿宋" w:hint="eastAsia"/>
          <w:color w:val="000000"/>
          <w:szCs w:val="32"/>
        </w:rPr>
        <w:t>、论文选题</w:t>
      </w:r>
      <w:proofErr w:type="gramStart"/>
      <w:r w:rsidRPr="00BE1F66">
        <w:rPr>
          <w:rFonts w:ascii="仿宋" w:eastAsia="仿宋" w:hAnsi="仿宋" w:hint="eastAsia"/>
          <w:color w:val="000000"/>
          <w:szCs w:val="32"/>
        </w:rPr>
        <w:t>扣思政</w:t>
      </w:r>
      <w:proofErr w:type="gramEnd"/>
      <w:r w:rsidRPr="00BE1F66">
        <w:rPr>
          <w:rFonts w:ascii="仿宋" w:eastAsia="仿宋" w:hAnsi="仿宋" w:hint="eastAsia"/>
          <w:color w:val="000000"/>
          <w:szCs w:val="32"/>
        </w:rPr>
        <w:t>、社会实践</w:t>
      </w:r>
      <w:proofErr w:type="gramStart"/>
      <w:r w:rsidRPr="00BE1F66">
        <w:rPr>
          <w:rFonts w:ascii="仿宋" w:eastAsia="仿宋" w:hAnsi="仿宋" w:hint="eastAsia"/>
          <w:color w:val="000000"/>
          <w:szCs w:val="32"/>
        </w:rPr>
        <w:t>遵思政</w:t>
      </w:r>
      <w:proofErr w:type="gramEnd"/>
      <w:r w:rsidRPr="00BE1F66">
        <w:rPr>
          <w:rFonts w:ascii="仿宋" w:eastAsia="仿宋" w:hAnsi="仿宋" w:hint="eastAsia"/>
          <w:color w:val="000000"/>
          <w:szCs w:val="32"/>
        </w:rPr>
        <w:t>的课上课下立体化思想政治教育体系。教师积极申报</w:t>
      </w:r>
      <w:proofErr w:type="gramStart"/>
      <w:r w:rsidRPr="00BE1F66">
        <w:rPr>
          <w:rFonts w:ascii="仿宋" w:eastAsia="仿宋" w:hAnsi="仿宋" w:hint="eastAsia"/>
          <w:color w:val="000000"/>
          <w:szCs w:val="32"/>
        </w:rPr>
        <w:t>课程思政教改</w:t>
      </w:r>
      <w:proofErr w:type="gramEnd"/>
      <w:r w:rsidRPr="00BE1F66">
        <w:rPr>
          <w:rFonts w:ascii="仿宋" w:eastAsia="仿宋" w:hAnsi="仿宋" w:hint="eastAsia"/>
          <w:color w:val="000000"/>
          <w:szCs w:val="32"/>
        </w:rPr>
        <w:t>项目，实现了思想政治教育与知识体系教育的有效统一。</w:t>
      </w:r>
    </w:p>
    <w:p w:rsidR="000559E3" w:rsidRPr="00BE1F66" w:rsidRDefault="002C3B3F" w:rsidP="00D105A9">
      <w:pPr>
        <w:spacing w:line="560" w:lineRule="exact"/>
        <w:ind w:firstLineChars="200" w:firstLine="640"/>
        <w:rPr>
          <w:rFonts w:ascii="仿宋" w:eastAsia="仿宋" w:hAnsi="仿宋"/>
          <w:color w:val="000000"/>
          <w:szCs w:val="32"/>
        </w:rPr>
      </w:pPr>
      <w:r w:rsidRPr="00BE1F66">
        <w:rPr>
          <w:rFonts w:ascii="仿宋" w:eastAsia="仿宋" w:hAnsi="仿宋" w:hint="eastAsia"/>
          <w:color w:val="000000"/>
          <w:szCs w:val="32"/>
        </w:rPr>
        <w:t>本学位点依托有一个国家级实验教学示范中心——河北大学文科综合试验中心、一个河北省实验教学示范中心——河北大学经济管理实验教学中心;拥有经济统计学国家级一流本科专业建设点和统计学省级重点学科；建有四个经济学科研教学实验室，能为研究生的学习、研究、上网查阅资料提供充足的空间和设备。</w:t>
      </w:r>
    </w:p>
    <w:p w:rsidR="000559E3" w:rsidRPr="00BE1F66" w:rsidRDefault="002C3B3F" w:rsidP="00D105A9">
      <w:pPr>
        <w:spacing w:line="560" w:lineRule="exact"/>
        <w:ind w:firstLineChars="200" w:firstLine="640"/>
        <w:rPr>
          <w:rFonts w:ascii="仿宋" w:eastAsia="仿宋" w:hAnsi="仿宋"/>
          <w:color w:val="000000"/>
          <w:szCs w:val="32"/>
        </w:rPr>
      </w:pPr>
      <w:r w:rsidRPr="00BE1F66">
        <w:rPr>
          <w:rFonts w:ascii="仿宋" w:eastAsia="仿宋" w:hAnsi="仿宋" w:hint="eastAsia"/>
          <w:color w:val="000000"/>
          <w:szCs w:val="32"/>
        </w:rPr>
        <w:t>与河北省统计局等单位合作建立教学实践基地。聘请校外导师参与研究生培养，如中国投入产出学会副会长宋辉等人长期为本专业指导学生、授课和讲座。</w:t>
      </w:r>
    </w:p>
    <w:p w:rsidR="000559E3" w:rsidRPr="00BE1F66" w:rsidRDefault="002C3B3F" w:rsidP="00D105A9">
      <w:pPr>
        <w:spacing w:line="560" w:lineRule="exact"/>
        <w:ind w:firstLineChars="200" w:firstLine="640"/>
        <w:rPr>
          <w:rFonts w:ascii="仿宋" w:eastAsia="仿宋" w:hAnsi="仿宋"/>
          <w:color w:val="000000"/>
          <w:szCs w:val="32"/>
        </w:rPr>
      </w:pPr>
      <w:r w:rsidRPr="00BE1F66">
        <w:rPr>
          <w:rFonts w:ascii="仿宋" w:eastAsia="仿宋" w:hAnsi="仿宋" w:hint="eastAsia"/>
          <w:color w:val="000000"/>
          <w:szCs w:val="32"/>
        </w:rPr>
        <w:t>学位</w:t>
      </w:r>
      <w:proofErr w:type="gramStart"/>
      <w:r w:rsidRPr="00BE1F66">
        <w:rPr>
          <w:rFonts w:ascii="仿宋" w:eastAsia="仿宋" w:hAnsi="仿宋" w:hint="eastAsia"/>
          <w:color w:val="000000"/>
          <w:szCs w:val="32"/>
        </w:rPr>
        <w:t>点拥有</w:t>
      </w:r>
      <w:proofErr w:type="gramEnd"/>
      <w:r w:rsidRPr="00BE1F66">
        <w:rPr>
          <w:rFonts w:ascii="仿宋" w:eastAsia="仿宋" w:hAnsi="仿宋" w:hint="eastAsia"/>
          <w:color w:val="000000"/>
          <w:szCs w:val="32"/>
        </w:rPr>
        <w:t>三个省级科研平台：河北省</w:t>
      </w:r>
      <w:r w:rsidRPr="00BE1F66">
        <w:rPr>
          <w:rFonts w:ascii="仿宋" w:eastAsia="仿宋" w:hAnsi="仿宋"/>
          <w:color w:val="000000"/>
          <w:szCs w:val="32"/>
          <w:cs/>
        </w:rPr>
        <w:t>“</w:t>
      </w:r>
      <w:r w:rsidRPr="00BE1F66">
        <w:rPr>
          <w:rFonts w:ascii="仿宋" w:eastAsia="仿宋" w:hAnsi="仿宋"/>
          <w:color w:val="000000"/>
          <w:szCs w:val="32"/>
        </w:rPr>
        <w:t>2011</w:t>
      </w:r>
      <w:r w:rsidRPr="00BE1F66">
        <w:rPr>
          <w:rFonts w:ascii="仿宋" w:eastAsia="仿宋" w:hAnsi="仿宋" w:hint="eastAsia"/>
          <w:color w:val="000000"/>
          <w:szCs w:val="32"/>
        </w:rPr>
        <w:t>协同创新中心</w:t>
      </w:r>
      <w:r w:rsidRPr="00BE1F66">
        <w:rPr>
          <w:rFonts w:ascii="仿宋" w:eastAsia="仿宋" w:hAnsi="仿宋"/>
          <w:color w:val="000000"/>
          <w:szCs w:val="32"/>
          <w:cs/>
        </w:rPr>
        <w:t>”</w:t>
      </w:r>
      <w:r w:rsidRPr="00BE1F66">
        <w:rPr>
          <w:rFonts w:ascii="仿宋" w:eastAsia="仿宋" w:hAnsi="仿宋" w:hint="eastAsia"/>
          <w:color w:val="000000"/>
          <w:szCs w:val="32"/>
        </w:rPr>
        <w:t>白洋淀流域生态保护与京津冀可持续发展协同创新中心，河北省首批</w:t>
      </w:r>
      <w:proofErr w:type="gramStart"/>
      <w:r w:rsidRPr="00BE1F66">
        <w:rPr>
          <w:rFonts w:ascii="仿宋" w:eastAsia="仿宋" w:hAnsi="仿宋" w:hint="eastAsia"/>
          <w:color w:val="000000"/>
          <w:szCs w:val="32"/>
        </w:rPr>
        <w:t>新型智库</w:t>
      </w:r>
      <w:proofErr w:type="gramEnd"/>
      <w:r w:rsidRPr="00BE1F66">
        <w:rPr>
          <w:rFonts w:ascii="仿宋" w:eastAsia="仿宋" w:hAnsi="仿宋" w:hint="eastAsia"/>
          <w:color w:val="000000"/>
          <w:szCs w:val="32"/>
        </w:rPr>
        <w:t>河北省生态与环境发展研究中心，河北省高校人文</w:t>
      </w:r>
      <w:r w:rsidRPr="00BE1F66">
        <w:rPr>
          <w:rFonts w:ascii="仿宋" w:eastAsia="仿宋" w:hAnsi="仿宋" w:hint="eastAsia"/>
          <w:color w:val="000000"/>
          <w:szCs w:val="32"/>
        </w:rPr>
        <w:lastRenderedPageBreak/>
        <w:t>社科重点研究基地河北大学资源利用与环境保护研究中心。这些省级平台支撑平台作为研究生的主要研究平台，积极鼓励广泛参与，导师将研究平台中的问题作为研究生参与和今后论文的选题。本学位</w:t>
      </w:r>
      <w:proofErr w:type="gramStart"/>
      <w:r w:rsidRPr="00BE1F66">
        <w:rPr>
          <w:rFonts w:ascii="仿宋" w:eastAsia="仿宋" w:hAnsi="仿宋" w:hint="eastAsia"/>
          <w:color w:val="000000"/>
          <w:szCs w:val="32"/>
        </w:rPr>
        <w:t>点现有</w:t>
      </w:r>
      <w:proofErr w:type="gramEnd"/>
      <w:r w:rsidRPr="00BE1F66">
        <w:rPr>
          <w:rFonts w:ascii="仿宋" w:eastAsia="仿宋" w:hAnsi="仿宋" w:hint="eastAsia"/>
          <w:color w:val="000000"/>
          <w:szCs w:val="32"/>
        </w:rPr>
        <w:t>3个校内科</w:t>
      </w:r>
      <w:proofErr w:type="gramStart"/>
      <w:r w:rsidRPr="00BE1F66">
        <w:rPr>
          <w:rFonts w:ascii="仿宋" w:eastAsia="仿宋" w:hAnsi="仿宋" w:hint="eastAsia"/>
          <w:color w:val="000000"/>
          <w:szCs w:val="32"/>
        </w:rPr>
        <w:t>研</w:t>
      </w:r>
      <w:proofErr w:type="gramEnd"/>
      <w:r w:rsidRPr="00BE1F66">
        <w:rPr>
          <w:rFonts w:ascii="仿宋" w:eastAsia="仿宋" w:hAnsi="仿宋" w:hint="eastAsia"/>
          <w:color w:val="000000"/>
          <w:szCs w:val="32"/>
        </w:rPr>
        <w:t>机构：河北大学区域经济研究院、国情与竞争力研究中心、河北大学经济决策咨询中心，为研究生的学习和科研提供了多方面锻炼机会。</w:t>
      </w:r>
    </w:p>
    <w:p w:rsidR="000559E3" w:rsidRPr="00BE1F66" w:rsidRDefault="002C3B3F" w:rsidP="00D105A9">
      <w:pPr>
        <w:spacing w:line="560" w:lineRule="exact"/>
        <w:ind w:firstLineChars="200" w:firstLine="640"/>
        <w:rPr>
          <w:rFonts w:ascii="仿宋" w:eastAsia="仿宋" w:hAnsi="仿宋"/>
          <w:color w:val="000000"/>
          <w:szCs w:val="32"/>
        </w:rPr>
      </w:pPr>
      <w:r w:rsidRPr="00BE1F66">
        <w:rPr>
          <w:rFonts w:ascii="仿宋" w:eastAsia="仿宋" w:hAnsi="仿宋" w:hint="eastAsia"/>
          <w:color w:val="000000"/>
          <w:szCs w:val="32"/>
        </w:rPr>
        <w:t>本学位点所在经济学院还建有图书资料室，拥有经济、统计类相关专业图书2万余册，期刊100余种，并定期更新，能够满足专业学位学生学习需要。此外，河北大学图书馆馆藏丰富，拥有的各类图书资料众多，为学位点建设提供了基础条件。学校还和北京大学图书馆建立了北京大学-河北大学馆际借阅体系。</w:t>
      </w:r>
    </w:p>
    <w:bookmarkEnd w:id="0"/>
    <w:p w:rsidR="000559E3" w:rsidRPr="00BE1F66" w:rsidRDefault="002C3B3F" w:rsidP="00D105A9">
      <w:pPr>
        <w:spacing w:line="560" w:lineRule="exact"/>
        <w:ind w:firstLineChars="200" w:firstLine="643"/>
        <w:rPr>
          <w:rFonts w:ascii="仿宋" w:eastAsia="仿宋" w:hAnsi="仿宋"/>
          <w:b/>
          <w:bCs/>
          <w:color w:val="000000"/>
          <w:szCs w:val="32"/>
        </w:rPr>
      </w:pPr>
      <w:r w:rsidRPr="00BE1F66">
        <w:rPr>
          <w:rFonts w:ascii="仿宋" w:eastAsia="仿宋" w:hAnsi="仿宋" w:hint="eastAsia"/>
          <w:b/>
          <w:bCs/>
          <w:color w:val="000000"/>
          <w:szCs w:val="32"/>
        </w:rPr>
        <w:t>（六）奖助体系</w:t>
      </w:r>
    </w:p>
    <w:p w:rsidR="000559E3" w:rsidRPr="00BE1F66" w:rsidRDefault="002C3B3F" w:rsidP="00D105A9">
      <w:pPr>
        <w:spacing w:line="560" w:lineRule="exact"/>
        <w:ind w:firstLineChars="200" w:firstLine="672"/>
        <w:rPr>
          <w:rFonts w:ascii="仿宋" w:eastAsia="仿宋" w:hAnsi="仿宋" w:cs="Helvetica"/>
          <w:spacing w:val="8"/>
          <w:szCs w:val="32"/>
        </w:rPr>
      </w:pPr>
      <w:r w:rsidRPr="00BE1F66">
        <w:rPr>
          <w:rFonts w:ascii="仿宋" w:eastAsia="仿宋" w:hAnsi="仿宋" w:cs="Helvetica" w:hint="eastAsia"/>
          <w:spacing w:val="8"/>
          <w:szCs w:val="32"/>
        </w:rPr>
        <w:t>学校重视研究生奖助体系的制度建设，出台了《河北大学国家助学金发放办法》、《河北大学学业奖学金评审办法》等管理办法和规定，建立了研究生国家奖学金、助学金、学业奖学金等各类型奖学金的奖助体系。</w:t>
      </w:r>
    </w:p>
    <w:p w:rsidR="000559E3" w:rsidRPr="00BE1F66" w:rsidRDefault="002C3B3F" w:rsidP="00D105A9">
      <w:pPr>
        <w:spacing w:line="560" w:lineRule="exact"/>
        <w:ind w:firstLineChars="200" w:firstLine="640"/>
        <w:rPr>
          <w:rFonts w:ascii="仿宋" w:eastAsia="仿宋" w:hAnsi="仿宋" w:cs="Helvetica"/>
          <w:spacing w:val="8"/>
          <w:szCs w:val="32"/>
        </w:rPr>
      </w:pPr>
      <w:r w:rsidRPr="00BE1F66">
        <w:rPr>
          <w:rFonts w:ascii="仿宋" w:eastAsia="仿宋" w:hAnsi="仿宋" w:hint="eastAsia"/>
          <w:color w:val="000000"/>
          <w:szCs w:val="32"/>
        </w:rPr>
        <w:t>国家奖学金的发放标准为一次性发给每生20000元。</w:t>
      </w:r>
      <w:r w:rsidRPr="00BE1F66">
        <w:rPr>
          <w:rFonts w:ascii="仿宋" w:eastAsia="仿宋" w:hAnsi="仿宋" w:hint="eastAsia"/>
          <w:szCs w:val="32"/>
        </w:rPr>
        <w:t>国家助学金的发放标准为每年发给每位硕士研究生6000元，</w:t>
      </w:r>
      <w:r w:rsidRPr="00BE1F66">
        <w:rPr>
          <w:rFonts w:ascii="仿宋" w:eastAsia="仿宋" w:hAnsi="仿宋" w:hint="eastAsia"/>
          <w:color w:val="000000"/>
          <w:szCs w:val="32"/>
        </w:rPr>
        <w:t>发放范围覆盖了所有纳入国家研究生招生计划的全日制研究生。</w:t>
      </w:r>
    </w:p>
    <w:p w:rsidR="000559E3" w:rsidRPr="00BE1F66" w:rsidRDefault="002C3B3F" w:rsidP="00D105A9">
      <w:pPr>
        <w:spacing w:line="560" w:lineRule="exact"/>
        <w:ind w:firstLineChars="200" w:firstLine="640"/>
        <w:rPr>
          <w:rFonts w:ascii="仿宋" w:eastAsia="仿宋" w:hAnsi="仿宋"/>
          <w:color w:val="000000"/>
          <w:szCs w:val="32"/>
        </w:rPr>
      </w:pPr>
      <w:r w:rsidRPr="00BE1F66">
        <w:rPr>
          <w:rFonts w:ascii="仿宋" w:eastAsia="仿宋" w:hAnsi="仿宋" w:hint="eastAsia"/>
          <w:color w:val="000000"/>
          <w:szCs w:val="32"/>
        </w:rPr>
        <w:t>按照《河北大学研究生学业奖学金评审办法》及河北省教育厅学生资助管理中心通知，河北大学经济学院制定了硕士研究生学业奖学金评选办法，本着公正、公平、公开、择优的原则，严格执行国家有关教育法规，杜绝弄虚作假。评奖采取量化评分的方式，并制定了的评选实施细则。</w:t>
      </w:r>
    </w:p>
    <w:p w:rsidR="000559E3" w:rsidRPr="00BE1F66" w:rsidRDefault="002C3B3F" w:rsidP="00D105A9">
      <w:pPr>
        <w:spacing w:line="560" w:lineRule="exact"/>
        <w:ind w:firstLineChars="200" w:firstLine="640"/>
        <w:rPr>
          <w:rFonts w:ascii="仿宋" w:eastAsia="仿宋" w:hAnsi="仿宋"/>
          <w:color w:val="000000"/>
          <w:szCs w:val="32"/>
        </w:rPr>
      </w:pPr>
      <w:r w:rsidRPr="00BE1F66">
        <w:rPr>
          <w:rFonts w:ascii="仿宋" w:eastAsia="仿宋" w:hAnsi="仿宋" w:hint="eastAsia"/>
          <w:szCs w:val="32"/>
        </w:rPr>
        <w:lastRenderedPageBreak/>
        <w:t>学业奖学金</w:t>
      </w:r>
      <w:r w:rsidRPr="00BE1F66">
        <w:rPr>
          <w:rFonts w:ascii="仿宋" w:eastAsia="仿宋" w:hAnsi="仿宋" w:hint="eastAsia"/>
          <w:color w:val="000000"/>
          <w:szCs w:val="32"/>
        </w:rPr>
        <w:t>硕士研究生一等奖学金每生每年8000元，二等奖学金每生每年6000元，三等奖学金每生每年4000元。</w:t>
      </w:r>
    </w:p>
    <w:p w:rsidR="000559E3" w:rsidRPr="00BE1F66" w:rsidRDefault="002C3B3F" w:rsidP="00D105A9">
      <w:pPr>
        <w:adjustRightInd w:val="0"/>
        <w:snapToGrid w:val="0"/>
        <w:spacing w:line="560" w:lineRule="exact"/>
        <w:ind w:firstLineChars="200" w:firstLine="672"/>
        <w:textAlignment w:val="baseline"/>
        <w:rPr>
          <w:rFonts w:ascii="仿宋" w:eastAsia="仿宋" w:hAnsi="仿宋" w:cs="Helvetica"/>
          <w:spacing w:val="8"/>
          <w:szCs w:val="32"/>
        </w:rPr>
      </w:pPr>
      <w:r w:rsidRPr="00BE1F66">
        <w:rPr>
          <w:rFonts w:ascii="仿宋" w:eastAsia="仿宋" w:hAnsi="仿宋" w:cs="Helvetica" w:hint="eastAsia"/>
          <w:spacing w:val="8"/>
          <w:szCs w:val="32"/>
        </w:rPr>
        <w:t>应用</w:t>
      </w:r>
      <w:proofErr w:type="gramStart"/>
      <w:r w:rsidRPr="00BE1F66">
        <w:rPr>
          <w:rFonts w:ascii="仿宋" w:eastAsia="仿宋" w:hAnsi="仿宋" w:cs="Helvetica" w:hint="eastAsia"/>
          <w:spacing w:val="8"/>
          <w:szCs w:val="32"/>
        </w:rPr>
        <w:t>统计专硕2022年</w:t>
      </w:r>
      <w:proofErr w:type="gramEnd"/>
      <w:r w:rsidRPr="00BE1F66">
        <w:rPr>
          <w:rFonts w:ascii="仿宋" w:eastAsia="仿宋" w:hAnsi="仿宋" w:cs="Helvetica" w:hint="eastAsia"/>
          <w:spacing w:val="8"/>
          <w:szCs w:val="32"/>
        </w:rPr>
        <w:t>共发放学业奖学金298000元，覆盖面91%；助学金384000元，覆盖面100%。</w:t>
      </w:r>
    </w:p>
    <w:p w:rsidR="000559E3" w:rsidRPr="00BE1F66" w:rsidRDefault="002C3B3F" w:rsidP="00D105A9">
      <w:pPr>
        <w:pStyle w:val="3"/>
        <w:spacing w:line="560" w:lineRule="exact"/>
        <w:ind w:firstLineChars="0" w:firstLine="0"/>
        <w:jc w:val="center"/>
        <w:rPr>
          <w:rFonts w:ascii="宋体" w:eastAsia="宋体" w:hAnsi="宋体" w:cs="宋体"/>
          <w:color w:val="auto"/>
          <w:spacing w:val="8"/>
          <w:sz w:val="28"/>
          <w:szCs w:val="28"/>
        </w:rPr>
      </w:pPr>
      <w:r w:rsidRPr="00BE1F66">
        <w:rPr>
          <w:rFonts w:ascii="仿宋" w:eastAsia="仿宋" w:hAnsi="仿宋" w:cs="仿宋" w:hint="eastAsia"/>
          <w:b/>
          <w:bCs/>
          <w:color w:val="auto"/>
          <w:sz w:val="28"/>
          <w:szCs w:val="28"/>
        </w:rPr>
        <w:t xml:space="preserve">表5 </w:t>
      </w:r>
      <w:r w:rsidR="00BE1F66" w:rsidRPr="00BE1F66">
        <w:rPr>
          <w:rFonts w:ascii="仿宋" w:eastAsia="仿宋" w:hAnsi="仿宋" w:cs="仿宋" w:hint="eastAsia"/>
          <w:b/>
          <w:bCs/>
          <w:color w:val="auto"/>
          <w:sz w:val="28"/>
          <w:szCs w:val="28"/>
        </w:rPr>
        <w:t xml:space="preserve"> </w:t>
      </w:r>
      <w:r w:rsidRPr="00BE1F66">
        <w:rPr>
          <w:rFonts w:ascii="仿宋" w:eastAsia="仿宋" w:hAnsi="仿宋" w:cs="仿宋" w:hint="eastAsia"/>
          <w:b/>
          <w:bCs/>
          <w:color w:val="auto"/>
          <w:sz w:val="28"/>
          <w:szCs w:val="28"/>
        </w:rPr>
        <w:t>2022年应用统计研究生学业奖学金获奖情况</w:t>
      </w:r>
    </w:p>
    <w:tbl>
      <w:tblPr>
        <w:tblpPr w:leftFromText="180" w:rightFromText="180" w:vertAnchor="text" w:horzAnchor="page" w:tblpX="2846" w:tblpY="123"/>
        <w:tblOverlap w:val="never"/>
        <w:tblW w:w="0" w:type="auto"/>
        <w:tblLayout w:type="fixed"/>
        <w:tblLook w:val="04A0" w:firstRow="1" w:lastRow="0" w:firstColumn="1" w:lastColumn="0" w:noHBand="0" w:noVBand="1"/>
      </w:tblPr>
      <w:tblGrid>
        <w:gridCol w:w="1080"/>
        <w:gridCol w:w="1080"/>
        <w:gridCol w:w="1080"/>
        <w:gridCol w:w="1080"/>
        <w:gridCol w:w="1080"/>
        <w:gridCol w:w="1080"/>
      </w:tblGrid>
      <w:tr w:rsidR="000559E3" w:rsidRPr="00BE1F66">
        <w:trPr>
          <w:trHeight w:val="499"/>
        </w:trPr>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0559E3" w:rsidP="00BE1F66">
            <w:pPr>
              <w:spacing w:line="288" w:lineRule="auto"/>
              <w:jc w:val="center"/>
              <w:rPr>
                <w:rFonts w:ascii="Times New Roman" w:eastAsia="宋体" w:hAnsi="Times New Roman" w:cs="Times New Roman"/>
                <w:sz w:val="21"/>
                <w:szCs w:val="21"/>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sz w:val="21"/>
                <w:szCs w:val="21"/>
              </w:rPr>
            </w:pPr>
            <w:r w:rsidRPr="00BE1F66">
              <w:rPr>
                <w:rFonts w:ascii="Times New Roman" w:eastAsia="宋体" w:hAnsi="Times New Roman" w:cs="Times New Roman"/>
                <w:kern w:val="0"/>
                <w:sz w:val="21"/>
                <w:szCs w:val="21"/>
                <w:lang w:bidi="ar"/>
              </w:rPr>
              <w:t>一等奖</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sz w:val="21"/>
                <w:szCs w:val="21"/>
              </w:rPr>
            </w:pPr>
            <w:r w:rsidRPr="00BE1F66">
              <w:rPr>
                <w:rFonts w:ascii="Times New Roman" w:eastAsia="宋体" w:hAnsi="Times New Roman" w:cs="Times New Roman"/>
                <w:kern w:val="0"/>
                <w:sz w:val="21"/>
                <w:szCs w:val="21"/>
                <w:lang w:bidi="ar"/>
              </w:rPr>
              <w:t>二等奖</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sz w:val="21"/>
                <w:szCs w:val="21"/>
              </w:rPr>
            </w:pPr>
            <w:r w:rsidRPr="00BE1F66">
              <w:rPr>
                <w:rFonts w:ascii="Times New Roman" w:eastAsia="宋体" w:hAnsi="Times New Roman" w:cs="Times New Roman"/>
                <w:kern w:val="0"/>
                <w:sz w:val="21"/>
                <w:szCs w:val="21"/>
                <w:lang w:bidi="ar"/>
              </w:rPr>
              <w:t>三等奖</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sz w:val="21"/>
                <w:szCs w:val="21"/>
              </w:rPr>
            </w:pPr>
            <w:r w:rsidRPr="00BE1F66">
              <w:rPr>
                <w:rFonts w:ascii="Times New Roman" w:eastAsia="宋体" w:hAnsi="Times New Roman" w:cs="Times New Roman"/>
                <w:kern w:val="0"/>
                <w:sz w:val="21"/>
                <w:szCs w:val="21"/>
                <w:lang w:bidi="ar"/>
              </w:rPr>
              <w:t>未获奖</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sz w:val="21"/>
                <w:szCs w:val="21"/>
              </w:rPr>
            </w:pPr>
            <w:r w:rsidRPr="00BE1F66">
              <w:rPr>
                <w:rFonts w:ascii="Times New Roman" w:eastAsia="宋体" w:hAnsi="Times New Roman" w:cs="Times New Roman"/>
                <w:kern w:val="0"/>
                <w:sz w:val="21"/>
                <w:szCs w:val="21"/>
                <w:lang w:bidi="ar"/>
              </w:rPr>
              <w:t>总人数</w:t>
            </w:r>
          </w:p>
        </w:tc>
      </w:tr>
      <w:tr w:rsidR="000559E3" w:rsidRPr="00BE1F66">
        <w:trPr>
          <w:trHeight w:val="450"/>
        </w:trPr>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21</w:t>
            </w:r>
            <w:r w:rsidRPr="00BE1F66">
              <w:rPr>
                <w:rFonts w:ascii="Times New Roman" w:eastAsia="宋体" w:hAnsi="Times New Roman" w:cs="Times New Roman"/>
                <w:kern w:val="0"/>
                <w:sz w:val="21"/>
                <w:szCs w:val="21"/>
                <w:lang w:bidi="ar"/>
              </w:rPr>
              <w:t>级</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3</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9</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15</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3</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30</w:t>
            </w:r>
          </w:p>
        </w:tc>
      </w:tr>
      <w:tr w:rsidR="000559E3" w:rsidRPr="00BE1F66">
        <w:trPr>
          <w:trHeight w:val="450"/>
        </w:trPr>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sz w:val="21"/>
                <w:szCs w:val="21"/>
              </w:rPr>
            </w:pPr>
            <w:r w:rsidRPr="00BE1F66">
              <w:rPr>
                <w:rFonts w:ascii="Times New Roman" w:eastAsia="宋体" w:hAnsi="Times New Roman" w:cs="Times New Roman"/>
                <w:kern w:val="0"/>
                <w:sz w:val="21"/>
                <w:szCs w:val="21"/>
                <w:lang w:bidi="ar"/>
              </w:rPr>
              <w:t>22</w:t>
            </w:r>
            <w:r w:rsidRPr="00BE1F66">
              <w:rPr>
                <w:rFonts w:ascii="Times New Roman" w:eastAsia="宋体" w:hAnsi="Times New Roman" w:cs="Times New Roman"/>
                <w:kern w:val="0"/>
                <w:sz w:val="21"/>
                <w:szCs w:val="21"/>
                <w:lang w:bidi="ar"/>
              </w:rPr>
              <w:t>级</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sz w:val="21"/>
                <w:szCs w:val="21"/>
              </w:rPr>
            </w:pPr>
            <w:r w:rsidRPr="00BE1F66">
              <w:rPr>
                <w:rFonts w:ascii="Times New Roman" w:eastAsia="宋体" w:hAnsi="Times New Roman" w:cs="Times New Roman"/>
                <w:kern w:val="0"/>
                <w:sz w:val="21"/>
                <w:szCs w:val="21"/>
                <w:lang w:bidi="ar"/>
              </w:rPr>
              <w:t>4</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sz w:val="21"/>
                <w:szCs w:val="21"/>
              </w:rPr>
            </w:pPr>
            <w:r w:rsidRPr="00BE1F66">
              <w:rPr>
                <w:rFonts w:ascii="Times New Roman" w:eastAsia="宋体" w:hAnsi="Times New Roman" w:cs="Times New Roman"/>
                <w:kern w:val="0"/>
                <w:sz w:val="21"/>
                <w:szCs w:val="21"/>
                <w:lang w:bidi="ar"/>
              </w:rPr>
              <w:t>10</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sz w:val="21"/>
                <w:szCs w:val="21"/>
              </w:rPr>
            </w:pPr>
            <w:r w:rsidRPr="00BE1F66">
              <w:rPr>
                <w:rFonts w:ascii="Times New Roman" w:eastAsia="宋体" w:hAnsi="Times New Roman" w:cs="Times New Roman"/>
                <w:kern w:val="0"/>
                <w:sz w:val="21"/>
                <w:szCs w:val="21"/>
                <w:lang w:bidi="ar"/>
              </w:rPr>
              <w:t>17</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sz w:val="21"/>
                <w:szCs w:val="21"/>
              </w:rPr>
            </w:pPr>
            <w:r w:rsidRPr="00BE1F66">
              <w:rPr>
                <w:rFonts w:ascii="Times New Roman" w:eastAsia="宋体" w:hAnsi="Times New Roman" w:cs="Times New Roman"/>
                <w:kern w:val="0"/>
                <w:sz w:val="21"/>
                <w:szCs w:val="21"/>
                <w:lang w:bidi="ar"/>
              </w:rPr>
              <w:t>3</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sz w:val="21"/>
                <w:szCs w:val="21"/>
              </w:rPr>
            </w:pPr>
            <w:r w:rsidRPr="00BE1F66">
              <w:rPr>
                <w:rFonts w:ascii="Times New Roman" w:eastAsia="宋体" w:hAnsi="Times New Roman" w:cs="Times New Roman"/>
                <w:kern w:val="0"/>
                <w:sz w:val="21"/>
                <w:szCs w:val="21"/>
                <w:lang w:bidi="ar"/>
              </w:rPr>
              <w:t>34</w:t>
            </w:r>
          </w:p>
        </w:tc>
      </w:tr>
      <w:tr w:rsidR="000559E3" w:rsidRPr="00BE1F66">
        <w:trPr>
          <w:trHeight w:val="450"/>
        </w:trPr>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合计</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7</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19</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32</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6</w:t>
            </w:r>
          </w:p>
        </w:tc>
        <w:tc>
          <w:tcPr>
            <w:tcW w:w="1080" w:type="dxa"/>
            <w:tcBorders>
              <w:top w:val="single" w:sz="4" w:space="0" w:color="auto"/>
              <w:left w:val="single" w:sz="4" w:space="0" w:color="auto"/>
              <w:bottom w:val="single" w:sz="4" w:space="0" w:color="auto"/>
              <w:right w:val="single" w:sz="4" w:space="0" w:color="auto"/>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kern w:val="0"/>
                <w:sz w:val="21"/>
                <w:szCs w:val="21"/>
                <w:lang w:bidi="ar"/>
              </w:rPr>
            </w:pPr>
            <w:r w:rsidRPr="00BE1F66">
              <w:rPr>
                <w:rFonts w:ascii="Times New Roman" w:eastAsia="宋体" w:hAnsi="Times New Roman" w:cs="Times New Roman"/>
                <w:kern w:val="0"/>
                <w:sz w:val="21"/>
                <w:szCs w:val="21"/>
                <w:lang w:bidi="ar"/>
              </w:rPr>
              <w:t>64</w:t>
            </w:r>
          </w:p>
        </w:tc>
      </w:tr>
    </w:tbl>
    <w:p w:rsidR="000559E3" w:rsidRPr="00BE1F66" w:rsidRDefault="002C3B3F" w:rsidP="00D105A9">
      <w:pPr>
        <w:adjustRightInd w:val="0"/>
        <w:snapToGrid w:val="0"/>
        <w:spacing w:line="560" w:lineRule="exact"/>
        <w:ind w:firstLineChars="200" w:firstLine="672"/>
        <w:textAlignment w:val="baseline"/>
        <w:rPr>
          <w:rFonts w:ascii="仿宋" w:eastAsia="仿宋" w:hAnsi="仿宋" w:cs="仿宋"/>
          <w:b/>
          <w:bCs/>
          <w:sz w:val="28"/>
          <w:szCs w:val="28"/>
        </w:rPr>
      </w:pPr>
      <w:r w:rsidRPr="00BE1F66">
        <w:rPr>
          <w:rFonts w:ascii="仿宋" w:eastAsia="仿宋" w:hAnsi="仿宋" w:cs="Helvetica" w:hint="eastAsia"/>
          <w:spacing w:val="8"/>
          <w:szCs w:val="32"/>
        </w:rPr>
        <w:t>2022年应用统计硕士专业学位研究生获学业奖学金人数为58人，其中一等奖人数7人，覆盖率11%；二等奖19人，覆盖率30%;三等奖32人,覆盖率50%。（如图3所示）。</w:t>
      </w:r>
    </w:p>
    <w:p w:rsidR="000559E3" w:rsidRPr="00BE1F66" w:rsidRDefault="002C3B3F" w:rsidP="00BE1F66">
      <w:pPr>
        <w:jc w:val="center"/>
      </w:pPr>
      <w:r w:rsidRPr="00BE1F66">
        <w:rPr>
          <w:noProof/>
        </w:rPr>
        <w:drawing>
          <wp:inline distT="0" distB="0" distL="114300" distR="114300" wp14:anchorId="34A758AF" wp14:editId="13020E6A">
            <wp:extent cx="4572000" cy="2743200"/>
            <wp:effectExtent l="0" t="0" r="0" b="0"/>
            <wp:docPr id="8" name="e9aef0"/>
            <wp:cNvGraphicFramePr/>
            <a:graphic xmlns:a="http://schemas.openxmlformats.org/drawingml/2006/main">
              <a:graphicData uri="http://schemas.openxmlformats.org/drawingml/2006/picture">
                <pic:pic xmlns:pic="http://schemas.openxmlformats.org/drawingml/2006/picture">
                  <pic:nvPicPr>
                    <pic:cNvPr id="8" name="e9aef0"/>
                    <pic:cNvPicPr/>
                  </pic:nvPicPr>
                  <pic:blipFill>
                    <a:blip r:embed="rId13" cstate="print"/>
                    <a:stretch>
                      <a:fillRect/>
                    </a:stretch>
                  </pic:blipFill>
                  <pic:spPr>
                    <a:xfrm>
                      <a:off x="0" y="0"/>
                      <a:ext cx="4572000" cy="2743200"/>
                    </a:xfrm>
                    <a:prstGeom prst="rect">
                      <a:avLst/>
                    </a:prstGeom>
                    <a:noFill/>
                    <a:ln>
                      <a:noFill/>
                    </a:ln>
                  </pic:spPr>
                </pic:pic>
              </a:graphicData>
            </a:graphic>
          </wp:inline>
        </w:drawing>
      </w:r>
    </w:p>
    <w:p w:rsidR="000559E3" w:rsidRPr="00BE1F66" w:rsidRDefault="002C3B3F" w:rsidP="00D105A9">
      <w:pPr>
        <w:pStyle w:val="3"/>
        <w:spacing w:line="560" w:lineRule="exact"/>
        <w:ind w:firstLineChars="0" w:firstLine="0"/>
        <w:jc w:val="center"/>
        <w:rPr>
          <w:rFonts w:ascii="仿宋" w:eastAsia="仿宋" w:hAnsi="仿宋" w:cs="仿宋"/>
          <w:b/>
          <w:bCs/>
          <w:color w:val="auto"/>
          <w:sz w:val="28"/>
          <w:szCs w:val="28"/>
        </w:rPr>
      </w:pPr>
      <w:r w:rsidRPr="00BE1F66">
        <w:rPr>
          <w:rFonts w:ascii="仿宋" w:eastAsia="仿宋" w:hAnsi="仿宋" w:cs="仿宋" w:hint="eastAsia"/>
          <w:b/>
          <w:bCs/>
          <w:color w:val="auto"/>
          <w:sz w:val="28"/>
          <w:szCs w:val="28"/>
        </w:rPr>
        <w:t xml:space="preserve">图3 </w:t>
      </w:r>
      <w:r w:rsidR="00BE1F66" w:rsidRPr="00BE1F66">
        <w:rPr>
          <w:rFonts w:ascii="仿宋" w:eastAsia="仿宋" w:hAnsi="仿宋" w:cs="仿宋" w:hint="eastAsia"/>
          <w:b/>
          <w:bCs/>
          <w:color w:val="auto"/>
          <w:sz w:val="28"/>
          <w:szCs w:val="28"/>
        </w:rPr>
        <w:t xml:space="preserve"> </w:t>
      </w:r>
      <w:r w:rsidRPr="00BE1F66">
        <w:rPr>
          <w:rFonts w:ascii="仿宋" w:eastAsia="仿宋" w:hAnsi="仿宋" w:cs="仿宋" w:hint="eastAsia"/>
          <w:b/>
          <w:bCs/>
          <w:color w:val="auto"/>
          <w:sz w:val="28"/>
          <w:szCs w:val="28"/>
        </w:rPr>
        <w:t>2022年应用统计硕士专业学位研究生学业奖学金分布图</w:t>
      </w:r>
    </w:p>
    <w:p w:rsidR="000559E3" w:rsidRPr="00BE1F66" w:rsidRDefault="002C3B3F" w:rsidP="00D105A9">
      <w:pPr>
        <w:pStyle w:val="a0"/>
        <w:spacing w:line="560" w:lineRule="exact"/>
        <w:ind w:firstLineChars="200" w:firstLine="640"/>
      </w:pPr>
      <w:r w:rsidRPr="00BE1F66">
        <w:rPr>
          <w:rFonts w:ascii="仿宋" w:eastAsia="仿宋" w:hAnsi="仿宋" w:cs="Times New Roman" w:hint="eastAsia"/>
          <w:sz w:val="32"/>
          <w:szCs w:val="32"/>
        </w:rPr>
        <w:t>此外，增加了对一年级硕士研究生的奖励力度，对推荐免试的硕士研究生享受一等学业奖学金。学院专门制定特殊奖助政策，对一年级中未纳入学校奖助体系的10%的学生，每生补助1000元，充分体现对报考到本专业学生的激励作用。</w:t>
      </w:r>
    </w:p>
    <w:p w:rsidR="000559E3" w:rsidRPr="00BE1F66" w:rsidRDefault="002C3B3F" w:rsidP="00D105A9">
      <w:pPr>
        <w:adjustRightInd w:val="0"/>
        <w:spacing w:line="560" w:lineRule="exact"/>
        <w:ind w:firstLineChars="200" w:firstLine="643"/>
        <w:jc w:val="left"/>
        <w:rPr>
          <w:rFonts w:ascii="仿宋" w:eastAsia="仿宋" w:hAnsi="仿宋"/>
          <w:b/>
          <w:szCs w:val="32"/>
        </w:rPr>
      </w:pPr>
      <w:r w:rsidRPr="00BE1F66">
        <w:rPr>
          <w:rFonts w:ascii="仿宋" w:eastAsia="仿宋" w:hAnsi="仿宋" w:hint="eastAsia"/>
          <w:b/>
          <w:bCs/>
          <w:color w:val="000000"/>
          <w:szCs w:val="32"/>
        </w:rPr>
        <w:lastRenderedPageBreak/>
        <w:t>（七）招生选拔</w:t>
      </w:r>
    </w:p>
    <w:p w:rsidR="000559E3" w:rsidRPr="00BE1F66" w:rsidRDefault="002C3B3F" w:rsidP="00D105A9">
      <w:pPr>
        <w:adjustRightInd w:val="0"/>
        <w:spacing w:line="560" w:lineRule="exact"/>
        <w:ind w:firstLineChars="200" w:firstLine="640"/>
        <w:jc w:val="left"/>
        <w:textAlignment w:val="baseline"/>
        <w:rPr>
          <w:rFonts w:ascii="仿宋" w:eastAsia="仿宋" w:hAnsi="仿宋"/>
          <w:szCs w:val="32"/>
        </w:rPr>
      </w:pPr>
      <w:r w:rsidRPr="00BE1F66">
        <w:rPr>
          <w:rFonts w:ascii="仿宋" w:eastAsia="仿宋" w:hAnsi="仿宋" w:hint="eastAsia"/>
          <w:szCs w:val="32"/>
        </w:rPr>
        <w:t>2022年，我校共录取应用</w:t>
      </w:r>
      <w:proofErr w:type="gramStart"/>
      <w:r w:rsidRPr="00BE1F66">
        <w:rPr>
          <w:rFonts w:ascii="仿宋" w:eastAsia="仿宋" w:hAnsi="仿宋" w:hint="eastAsia"/>
          <w:szCs w:val="32"/>
        </w:rPr>
        <w:t>统计专硕研究生</w:t>
      </w:r>
      <w:proofErr w:type="gramEnd"/>
      <w:r w:rsidRPr="00BE1F66">
        <w:rPr>
          <w:rFonts w:ascii="仿宋" w:eastAsia="仿宋" w:hAnsi="仿宋" w:hint="eastAsia"/>
          <w:szCs w:val="32"/>
        </w:rPr>
        <w:t>33人，</w:t>
      </w:r>
      <w:proofErr w:type="gramStart"/>
      <w:r w:rsidRPr="00BE1F66">
        <w:rPr>
          <w:rFonts w:ascii="仿宋" w:eastAsia="仿宋" w:hAnsi="仿宋" w:hint="eastAsia"/>
          <w:szCs w:val="32"/>
        </w:rPr>
        <w:t>接收推免</w:t>
      </w:r>
      <w:proofErr w:type="gramEnd"/>
      <w:r w:rsidRPr="00BE1F66">
        <w:rPr>
          <w:rFonts w:ascii="仿宋" w:eastAsia="仿宋" w:hAnsi="仿宋" w:hint="eastAsia"/>
          <w:szCs w:val="32"/>
        </w:rPr>
        <w:t>1人。</w:t>
      </w:r>
      <w:proofErr w:type="gramStart"/>
      <w:r w:rsidRPr="00BE1F66">
        <w:rPr>
          <w:rFonts w:ascii="仿宋" w:eastAsia="仿宋" w:hAnsi="仿宋" w:hint="eastAsia"/>
          <w:szCs w:val="32"/>
        </w:rPr>
        <w:t>一</w:t>
      </w:r>
      <w:proofErr w:type="gramEnd"/>
      <w:r w:rsidRPr="00BE1F66">
        <w:rPr>
          <w:rFonts w:ascii="仿宋" w:eastAsia="仿宋" w:hAnsi="仿宋" w:hint="eastAsia"/>
          <w:szCs w:val="32"/>
        </w:rPr>
        <w:t>志愿上线23人，报名调剂人数69人。</w:t>
      </w:r>
    </w:p>
    <w:p w:rsidR="000559E3" w:rsidRPr="00BE1F66" w:rsidRDefault="002C3B3F" w:rsidP="00D105A9">
      <w:pPr>
        <w:adjustRightInd w:val="0"/>
        <w:spacing w:line="560" w:lineRule="exact"/>
        <w:ind w:firstLineChars="200" w:firstLine="640"/>
        <w:jc w:val="left"/>
        <w:textAlignment w:val="baseline"/>
        <w:rPr>
          <w:rFonts w:ascii="仿宋" w:eastAsia="仿宋" w:hAnsi="仿宋"/>
          <w:szCs w:val="32"/>
        </w:rPr>
      </w:pPr>
      <w:r w:rsidRPr="00BE1F66">
        <w:rPr>
          <w:rFonts w:ascii="仿宋" w:eastAsia="仿宋" w:hAnsi="仿宋" w:hint="eastAsia"/>
          <w:szCs w:val="32"/>
        </w:rPr>
        <w:t>总体生源质量较高，生源结构合理，有8名考生来自985/211高校和双一流大学，分别为西南大学、河北工业大学、太原理工大学、东北师范大学、东北农业大学、华中农业大学、海南大学、南京农业大学。其他学生本科毕业于河北大学、河北工程大学、河北金融学院、南京农业大学、东北师范大学、东北农业大学、华中农业大学、湖南农业大学郑、河北工业大学、西南大学、海南大学、河北工程大学等高校，生源本科专业为应用统计学、经济统计学、数学与应用数学、统计学、信息与计算科学等相关专业。</w:t>
      </w:r>
    </w:p>
    <w:p w:rsidR="000559E3" w:rsidRPr="00BE1F66" w:rsidRDefault="002C3B3F" w:rsidP="00D105A9">
      <w:pPr>
        <w:pStyle w:val="a0"/>
        <w:spacing w:line="560" w:lineRule="exact"/>
        <w:ind w:firstLineChars="200" w:firstLine="640"/>
        <w:rPr>
          <w:rFonts w:ascii="仿宋" w:eastAsia="仿宋" w:hAnsi="仿宋"/>
          <w:sz w:val="32"/>
          <w:szCs w:val="32"/>
        </w:rPr>
      </w:pPr>
      <w:r w:rsidRPr="00BE1F66">
        <w:rPr>
          <w:rFonts w:ascii="仿宋" w:eastAsia="仿宋" w:hAnsi="仿宋" w:hint="eastAsia"/>
          <w:sz w:val="32"/>
          <w:szCs w:val="32"/>
        </w:rPr>
        <w:t>为保证生源质量，优化生源结构，我校加强招生宣传力度，通过举办学术会议和研讨会扩大学校和统计学专业的学术影响，通过承办学术会议，扩大了我校统计学专业的学术声誉和影响力。出台吸引优质生源的激励政策，建立研究生国家奖学金、助学金、学业奖学金等各类型奖学金的奖助体系；实施精细化招生措施，进一步规范接受校内、外推荐免试生工作流程；重视研究生复试工作，规范复试工作流程，坚持择优录取、保证质量的原则，科学选拔、全面考察，特别是突出考核考生的综合素质。</w:t>
      </w:r>
    </w:p>
    <w:p w:rsidR="000559E3" w:rsidRPr="00BE1F66" w:rsidRDefault="002C3B3F" w:rsidP="00D105A9">
      <w:pPr>
        <w:pStyle w:val="a0"/>
        <w:spacing w:line="560" w:lineRule="exact"/>
        <w:ind w:firstLine="640"/>
        <w:rPr>
          <w:rFonts w:ascii="仿宋" w:eastAsia="仿宋" w:hAnsi="仿宋" w:cs="Times New Roman"/>
          <w:b/>
          <w:bCs/>
          <w:sz w:val="32"/>
          <w:szCs w:val="32"/>
        </w:rPr>
      </w:pPr>
      <w:r w:rsidRPr="00BE1F66">
        <w:rPr>
          <w:rFonts w:ascii="仿宋" w:eastAsia="仿宋" w:hAnsi="仿宋" w:cs="Times New Roman" w:hint="eastAsia"/>
          <w:b/>
          <w:bCs/>
          <w:sz w:val="32"/>
          <w:szCs w:val="32"/>
        </w:rPr>
        <w:t>（八）</w:t>
      </w:r>
      <w:proofErr w:type="gramStart"/>
      <w:r w:rsidRPr="00BE1F66">
        <w:rPr>
          <w:rFonts w:ascii="仿宋" w:eastAsia="仿宋" w:hAnsi="仿宋" w:cs="Times New Roman" w:hint="eastAsia"/>
          <w:b/>
          <w:bCs/>
          <w:sz w:val="32"/>
          <w:szCs w:val="32"/>
        </w:rPr>
        <w:t>思政教育</w:t>
      </w:r>
      <w:proofErr w:type="gramEnd"/>
    </w:p>
    <w:p w:rsidR="000559E3" w:rsidRPr="00BE1F66" w:rsidRDefault="002C3B3F" w:rsidP="00D105A9">
      <w:pPr>
        <w:spacing w:line="560" w:lineRule="exact"/>
        <w:ind w:firstLineChars="200" w:firstLine="643"/>
        <w:rPr>
          <w:rFonts w:ascii="仿宋" w:eastAsia="仿宋" w:hAnsi="仿宋" w:cs="宋体"/>
          <w:b/>
          <w:szCs w:val="32"/>
        </w:rPr>
      </w:pPr>
      <w:r w:rsidRPr="00BE1F66">
        <w:rPr>
          <w:rFonts w:ascii="仿宋" w:eastAsia="仿宋" w:hAnsi="仿宋" w:cs="宋体" w:hint="eastAsia"/>
          <w:b/>
          <w:szCs w:val="32"/>
        </w:rPr>
        <w:t>1.思想政治理论课开设情况</w:t>
      </w:r>
    </w:p>
    <w:p w:rsidR="000559E3" w:rsidRPr="00BE1F66" w:rsidRDefault="002C3B3F" w:rsidP="00D105A9">
      <w:pPr>
        <w:autoSpaceDE w:val="0"/>
        <w:autoSpaceDN w:val="0"/>
        <w:adjustRightInd w:val="0"/>
        <w:spacing w:line="560" w:lineRule="exact"/>
        <w:ind w:firstLineChars="200" w:firstLine="640"/>
        <w:jc w:val="left"/>
        <w:rPr>
          <w:rFonts w:ascii="仿宋" w:eastAsia="仿宋" w:hAnsi="仿宋" w:cs="宋体"/>
          <w:szCs w:val="32"/>
        </w:rPr>
      </w:pPr>
      <w:r w:rsidRPr="00BE1F66">
        <w:rPr>
          <w:rFonts w:ascii="仿宋" w:eastAsia="仿宋" w:hAnsi="仿宋" w:cs="宋体" w:hint="eastAsia"/>
          <w:szCs w:val="32"/>
        </w:rPr>
        <w:t>本专业开设《中国特色科学社会主义理论与实践》、《马克思主义与社会科学方法论》和《习近平谈治国理政》研读等多门</w:t>
      </w:r>
      <w:r w:rsidRPr="00BE1F66">
        <w:rPr>
          <w:rFonts w:ascii="仿宋" w:eastAsia="仿宋" w:hAnsi="仿宋" w:cs="宋体" w:hint="eastAsia"/>
          <w:szCs w:val="32"/>
        </w:rPr>
        <w:lastRenderedPageBreak/>
        <w:t>政治理论课程。采用课程讲授、专题讲座、分组讨论等多元组合教学模式，注重对学生的启发式教育，力求</w:t>
      </w:r>
      <w:proofErr w:type="gramStart"/>
      <w:r w:rsidRPr="00BE1F66">
        <w:rPr>
          <w:rFonts w:ascii="仿宋" w:eastAsia="仿宋" w:hAnsi="仿宋" w:cs="宋体" w:hint="eastAsia"/>
          <w:szCs w:val="32"/>
        </w:rPr>
        <w:t>实现思政课程</w:t>
      </w:r>
      <w:proofErr w:type="gramEnd"/>
      <w:r w:rsidRPr="00BE1F66">
        <w:rPr>
          <w:rFonts w:ascii="仿宋" w:eastAsia="仿宋" w:hAnsi="仿宋" w:cs="宋体" w:hint="eastAsia"/>
          <w:szCs w:val="32"/>
        </w:rPr>
        <w:t>润物无声的教学目标。通过学习，学生了解了社会主义理论和实践发展史，掌握了科学社会主义的基本原则，理解了中国特色社会主义理论尤其是习近平新时代中国特色社会主义思想的发展、内容及其意义，坚定了中国特色社会主义理论自信、制度自信、道路自信、文化自信。</w:t>
      </w:r>
    </w:p>
    <w:p w:rsidR="000559E3" w:rsidRPr="00BE1F66" w:rsidRDefault="002C3B3F" w:rsidP="00D105A9">
      <w:pPr>
        <w:spacing w:line="560" w:lineRule="exact"/>
        <w:ind w:firstLineChars="200" w:firstLine="643"/>
        <w:rPr>
          <w:rFonts w:ascii="仿宋" w:eastAsia="仿宋" w:hAnsi="仿宋" w:cs="宋体"/>
          <w:b/>
          <w:szCs w:val="32"/>
        </w:rPr>
      </w:pPr>
      <w:r w:rsidRPr="00BE1F66">
        <w:rPr>
          <w:rFonts w:ascii="仿宋" w:eastAsia="仿宋" w:hAnsi="仿宋" w:cs="宋体" w:hint="eastAsia"/>
          <w:b/>
          <w:szCs w:val="32"/>
        </w:rPr>
        <w:t>2.</w:t>
      </w:r>
      <w:proofErr w:type="gramStart"/>
      <w:r w:rsidRPr="00BE1F66">
        <w:rPr>
          <w:rFonts w:ascii="仿宋" w:eastAsia="仿宋" w:hAnsi="仿宋" w:cs="宋体" w:hint="eastAsia"/>
          <w:b/>
          <w:szCs w:val="32"/>
        </w:rPr>
        <w:t>课程思政建设</w:t>
      </w:r>
      <w:proofErr w:type="gramEnd"/>
      <w:r w:rsidRPr="00BE1F66">
        <w:rPr>
          <w:rFonts w:ascii="仿宋" w:eastAsia="仿宋" w:hAnsi="仿宋" w:cs="宋体" w:hint="eastAsia"/>
          <w:b/>
          <w:szCs w:val="32"/>
        </w:rPr>
        <w:t>情况</w:t>
      </w:r>
    </w:p>
    <w:p w:rsidR="000559E3" w:rsidRPr="00BE1F66" w:rsidRDefault="002C3B3F" w:rsidP="00D105A9">
      <w:pPr>
        <w:autoSpaceDE w:val="0"/>
        <w:autoSpaceDN w:val="0"/>
        <w:adjustRightInd w:val="0"/>
        <w:spacing w:line="560" w:lineRule="exact"/>
        <w:ind w:firstLineChars="200" w:firstLine="640"/>
        <w:jc w:val="left"/>
        <w:rPr>
          <w:rFonts w:ascii="仿宋" w:eastAsia="仿宋" w:hAnsi="仿宋" w:cs="宋体"/>
          <w:szCs w:val="32"/>
        </w:rPr>
      </w:pPr>
      <w:r w:rsidRPr="00BE1F66">
        <w:rPr>
          <w:rFonts w:ascii="仿宋" w:eastAsia="仿宋" w:hAnsi="仿宋" w:cs="宋体" w:hint="eastAsia"/>
          <w:szCs w:val="32"/>
        </w:rPr>
        <w:t>一方面，</w:t>
      </w:r>
      <w:proofErr w:type="gramStart"/>
      <w:r w:rsidRPr="00BE1F66">
        <w:rPr>
          <w:rFonts w:ascii="仿宋" w:eastAsia="仿宋" w:hAnsi="仿宋" w:cs="宋体" w:hint="eastAsia"/>
          <w:szCs w:val="32"/>
        </w:rPr>
        <w:t>课程思政覆盖</w:t>
      </w:r>
      <w:proofErr w:type="gramEnd"/>
      <w:r w:rsidRPr="00BE1F66">
        <w:rPr>
          <w:rFonts w:ascii="仿宋" w:eastAsia="仿宋" w:hAnsi="仿宋" w:cs="宋体" w:hint="eastAsia"/>
          <w:szCs w:val="32"/>
        </w:rPr>
        <w:t>所有教学课程。按照“学院有特色、专业有特点、课程有品牌”的建设要求，本学位点建立了专业基础课、专业核心课和综合素养课的“三位一体”课程体系，在教学内容上，发掘所有课程</w:t>
      </w:r>
      <w:proofErr w:type="gramStart"/>
      <w:r w:rsidRPr="00BE1F66">
        <w:rPr>
          <w:rFonts w:ascii="仿宋" w:eastAsia="仿宋" w:hAnsi="仿宋" w:cs="宋体" w:hint="eastAsia"/>
          <w:szCs w:val="32"/>
        </w:rPr>
        <w:t>的思政元素</w:t>
      </w:r>
      <w:proofErr w:type="gramEnd"/>
      <w:r w:rsidRPr="00BE1F66">
        <w:rPr>
          <w:rFonts w:ascii="仿宋" w:eastAsia="仿宋" w:hAnsi="仿宋" w:cs="宋体" w:hint="eastAsia"/>
          <w:szCs w:val="32"/>
        </w:rPr>
        <w:t>，融入课堂教学各环节；在教学方法上，强调充分发挥学生自主学习积极性，采用多种教学方法相结合的方式。另一方面，以</w:t>
      </w:r>
      <w:proofErr w:type="gramStart"/>
      <w:r w:rsidRPr="00BE1F66">
        <w:rPr>
          <w:rFonts w:ascii="仿宋" w:eastAsia="仿宋" w:hAnsi="仿宋" w:cs="宋体" w:hint="eastAsia"/>
          <w:szCs w:val="32"/>
        </w:rPr>
        <w:t>课程思政教改</w:t>
      </w:r>
      <w:proofErr w:type="gramEnd"/>
      <w:r w:rsidRPr="00BE1F66">
        <w:rPr>
          <w:rFonts w:ascii="仿宋" w:eastAsia="仿宋" w:hAnsi="仿宋" w:cs="宋体" w:hint="eastAsia"/>
          <w:szCs w:val="32"/>
        </w:rPr>
        <w:t>项目深入推进</w:t>
      </w:r>
      <w:proofErr w:type="gramStart"/>
      <w:r w:rsidRPr="00BE1F66">
        <w:rPr>
          <w:rFonts w:ascii="仿宋" w:eastAsia="仿宋" w:hAnsi="仿宋" w:cs="宋体" w:hint="eastAsia"/>
          <w:szCs w:val="32"/>
        </w:rPr>
        <w:t>课程思政建设</w:t>
      </w:r>
      <w:proofErr w:type="gramEnd"/>
      <w:r w:rsidRPr="00BE1F66">
        <w:rPr>
          <w:rFonts w:ascii="仿宋" w:eastAsia="仿宋" w:hAnsi="仿宋" w:cs="宋体" w:hint="eastAsia"/>
          <w:szCs w:val="32"/>
        </w:rPr>
        <w:t>，2022年学院教师继续积极申报</w:t>
      </w:r>
      <w:proofErr w:type="gramStart"/>
      <w:r w:rsidRPr="00BE1F66">
        <w:rPr>
          <w:rFonts w:ascii="仿宋" w:eastAsia="仿宋" w:hAnsi="仿宋" w:cs="宋体" w:hint="eastAsia"/>
          <w:szCs w:val="32"/>
        </w:rPr>
        <w:t>课程思政教改</w:t>
      </w:r>
      <w:proofErr w:type="gramEnd"/>
      <w:r w:rsidRPr="00BE1F66">
        <w:rPr>
          <w:rFonts w:ascii="仿宋" w:eastAsia="仿宋" w:hAnsi="仿宋" w:cs="宋体" w:hint="eastAsia"/>
          <w:szCs w:val="32"/>
        </w:rPr>
        <w:t>项目，通过</w:t>
      </w:r>
      <w:proofErr w:type="gramStart"/>
      <w:r w:rsidRPr="00BE1F66">
        <w:rPr>
          <w:rFonts w:ascii="仿宋" w:eastAsia="仿宋" w:hAnsi="仿宋" w:cs="宋体" w:hint="eastAsia"/>
          <w:szCs w:val="32"/>
        </w:rPr>
        <w:t>课程思政教改</w:t>
      </w:r>
      <w:proofErr w:type="gramEnd"/>
      <w:r w:rsidRPr="00BE1F66">
        <w:rPr>
          <w:rFonts w:ascii="仿宋" w:eastAsia="仿宋" w:hAnsi="仿宋" w:cs="宋体" w:hint="eastAsia"/>
          <w:szCs w:val="32"/>
        </w:rPr>
        <w:t>项目推进思想政治教育与知识体系教育的有效统一。</w:t>
      </w:r>
    </w:p>
    <w:p w:rsidR="000559E3" w:rsidRPr="00BE1F66" w:rsidRDefault="002C3B3F" w:rsidP="00D105A9">
      <w:pPr>
        <w:spacing w:line="560" w:lineRule="exact"/>
        <w:ind w:firstLineChars="200" w:firstLine="643"/>
        <w:rPr>
          <w:rFonts w:ascii="仿宋" w:eastAsia="仿宋" w:hAnsi="仿宋" w:cs="宋体"/>
          <w:b/>
          <w:szCs w:val="32"/>
        </w:rPr>
      </w:pPr>
      <w:r w:rsidRPr="00BE1F66">
        <w:rPr>
          <w:rFonts w:ascii="仿宋" w:eastAsia="仿宋" w:hAnsi="仿宋" w:cs="宋体" w:hint="eastAsia"/>
          <w:b/>
          <w:szCs w:val="32"/>
        </w:rPr>
        <w:t>3.研究生辅导员队伍建设情况</w:t>
      </w:r>
    </w:p>
    <w:p w:rsidR="000559E3" w:rsidRPr="00BE1F66" w:rsidRDefault="002C3B3F" w:rsidP="00D105A9">
      <w:pPr>
        <w:autoSpaceDE w:val="0"/>
        <w:autoSpaceDN w:val="0"/>
        <w:adjustRightInd w:val="0"/>
        <w:spacing w:line="560" w:lineRule="exact"/>
        <w:ind w:firstLineChars="200" w:firstLine="640"/>
        <w:jc w:val="left"/>
        <w:rPr>
          <w:rFonts w:ascii="仿宋" w:eastAsia="仿宋" w:hAnsi="仿宋" w:cs="宋体"/>
          <w:szCs w:val="32"/>
        </w:rPr>
      </w:pPr>
      <w:r w:rsidRPr="00BE1F66">
        <w:rPr>
          <w:rFonts w:ascii="仿宋" w:eastAsia="仿宋" w:hAnsi="仿宋" w:cs="宋体" w:hint="eastAsia"/>
          <w:szCs w:val="32"/>
        </w:rPr>
        <w:t>首先，组织建设上，对研究生辅导员实现了全员培训，建立院领导、导师、任课教师、辅导员、</w:t>
      </w:r>
      <w:proofErr w:type="gramStart"/>
      <w:r w:rsidRPr="00BE1F66">
        <w:rPr>
          <w:rFonts w:ascii="仿宋" w:eastAsia="仿宋" w:hAnsi="仿宋" w:cs="宋体" w:hint="eastAsia"/>
          <w:szCs w:val="32"/>
        </w:rPr>
        <w:t>团学骨干</w:t>
      </w:r>
      <w:proofErr w:type="gramEnd"/>
      <w:r w:rsidRPr="00BE1F66">
        <w:rPr>
          <w:rFonts w:ascii="仿宋" w:eastAsia="仿宋" w:hAnsi="仿宋" w:cs="宋体" w:hint="eastAsia"/>
          <w:szCs w:val="32"/>
        </w:rPr>
        <w:t>、班委等六位一体</w:t>
      </w:r>
      <w:proofErr w:type="gramStart"/>
      <w:r w:rsidRPr="00BE1F66">
        <w:rPr>
          <w:rFonts w:ascii="仿宋" w:eastAsia="仿宋" w:hAnsi="仿宋" w:cs="宋体" w:hint="eastAsia"/>
          <w:szCs w:val="32"/>
        </w:rPr>
        <w:t>的思政队伍</w:t>
      </w:r>
      <w:proofErr w:type="gramEnd"/>
      <w:r w:rsidRPr="00BE1F66">
        <w:rPr>
          <w:rFonts w:ascii="仿宋" w:eastAsia="仿宋" w:hAnsi="仿宋" w:cs="宋体" w:hint="eastAsia"/>
          <w:szCs w:val="32"/>
        </w:rPr>
        <w:t>，</w:t>
      </w:r>
      <w:proofErr w:type="gramStart"/>
      <w:r w:rsidRPr="00BE1F66">
        <w:rPr>
          <w:rFonts w:ascii="仿宋" w:eastAsia="仿宋" w:hAnsi="仿宋" w:cs="宋体" w:hint="eastAsia"/>
          <w:szCs w:val="32"/>
        </w:rPr>
        <w:t>织密思想</w:t>
      </w:r>
      <w:proofErr w:type="gramEnd"/>
      <w:r w:rsidRPr="00BE1F66">
        <w:rPr>
          <w:rFonts w:ascii="仿宋" w:eastAsia="仿宋" w:hAnsi="仿宋" w:cs="宋体" w:hint="eastAsia"/>
          <w:szCs w:val="32"/>
        </w:rPr>
        <w:t>引领的网络体系。其次，制度建设上，建立了研究生辅导员、学科专家、优秀共产党员和“三育人”优秀教师与研究生定期谈话制度，对思想症结和心理</w:t>
      </w:r>
      <w:proofErr w:type="gramStart"/>
      <w:r w:rsidRPr="00BE1F66">
        <w:rPr>
          <w:rFonts w:ascii="仿宋" w:eastAsia="仿宋" w:hAnsi="仿宋" w:cs="宋体" w:hint="eastAsia"/>
          <w:szCs w:val="32"/>
        </w:rPr>
        <w:t>困惑主动</w:t>
      </w:r>
      <w:proofErr w:type="gramEnd"/>
      <w:r w:rsidRPr="00BE1F66">
        <w:rPr>
          <w:rFonts w:ascii="仿宋" w:eastAsia="仿宋" w:hAnsi="仿宋" w:cs="宋体" w:hint="eastAsia"/>
          <w:szCs w:val="32"/>
        </w:rPr>
        <w:t>干预、对症下药，育人育心。</w:t>
      </w:r>
    </w:p>
    <w:p w:rsidR="000559E3" w:rsidRPr="00BE1F66" w:rsidRDefault="002C3B3F" w:rsidP="00D105A9">
      <w:pPr>
        <w:spacing w:line="560" w:lineRule="exact"/>
        <w:ind w:firstLineChars="200" w:firstLine="643"/>
        <w:rPr>
          <w:rFonts w:ascii="仿宋" w:eastAsia="仿宋" w:hAnsi="仿宋" w:cs="宋体"/>
          <w:b/>
          <w:szCs w:val="32"/>
        </w:rPr>
      </w:pPr>
      <w:r w:rsidRPr="00BE1F66">
        <w:rPr>
          <w:rFonts w:ascii="仿宋" w:eastAsia="仿宋" w:hAnsi="仿宋" w:cs="宋体" w:hint="eastAsia"/>
          <w:b/>
          <w:szCs w:val="32"/>
        </w:rPr>
        <w:lastRenderedPageBreak/>
        <w:t>4.研究生党建工作情况</w:t>
      </w:r>
    </w:p>
    <w:p w:rsidR="000559E3" w:rsidRPr="00BE1F66" w:rsidRDefault="002C3B3F" w:rsidP="00D105A9">
      <w:pPr>
        <w:autoSpaceDE w:val="0"/>
        <w:autoSpaceDN w:val="0"/>
        <w:adjustRightInd w:val="0"/>
        <w:spacing w:line="560" w:lineRule="exact"/>
        <w:ind w:firstLineChars="200" w:firstLine="640"/>
        <w:jc w:val="left"/>
        <w:rPr>
          <w:rFonts w:ascii="仿宋" w:eastAsia="仿宋" w:hAnsi="仿宋" w:cs="宋体"/>
          <w:szCs w:val="32"/>
        </w:rPr>
      </w:pPr>
      <w:r w:rsidRPr="00BE1F66">
        <w:rPr>
          <w:rFonts w:ascii="仿宋" w:eastAsia="仿宋" w:hAnsi="仿宋" w:cs="宋体" w:hint="eastAsia"/>
          <w:szCs w:val="32"/>
        </w:rPr>
        <w:t>落实党建工作主体责任，实施党建工作责任制，积极建立与研究生人才培养相适应的组织体系。通过深化校企校政合作、建立党建调研基地等方式把党支部活动、课题调研、实习实践等统筹起来。此外，在较大的科研团队、教学团队、研究生社团建立党小组，促进了党建工作与人才培养、教学科研、日常管理深度贴合。</w:t>
      </w:r>
    </w:p>
    <w:p w:rsidR="000559E3" w:rsidRPr="00BE1F66" w:rsidRDefault="002C3B3F" w:rsidP="00D105A9">
      <w:pPr>
        <w:adjustRightInd w:val="0"/>
        <w:spacing w:line="560" w:lineRule="exact"/>
        <w:ind w:firstLineChars="200" w:firstLine="643"/>
        <w:textAlignment w:val="baseline"/>
        <w:rPr>
          <w:rFonts w:ascii="仿宋" w:eastAsia="仿宋" w:hAnsi="仿宋" w:cs="Times New Roman"/>
          <w:b/>
          <w:bCs/>
          <w:szCs w:val="32"/>
        </w:rPr>
      </w:pPr>
      <w:r w:rsidRPr="00BE1F66">
        <w:rPr>
          <w:rFonts w:ascii="仿宋" w:eastAsia="仿宋" w:hAnsi="仿宋" w:hint="eastAsia"/>
          <w:b/>
          <w:bCs/>
          <w:szCs w:val="32"/>
        </w:rPr>
        <w:t>（九）课程教学</w:t>
      </w:r>
    </w:p>
    <w:p w:rsidR="000559E3" w:rsidRPr="00BE1F66" w:rsidRDefault="002C3B3F" w:rsidP="00D105A9">
      <w:pPr>
        <w:adjustRightInd w:val="0"/>
        <w:spacing w:line="560" w:lineRule="exact"/>
        <w:ind w:firstLineChars="200" w:firstLine="640"/>
        <w:textAlignment w:val="baseline"/>
        <w:rPr>
          <w:rFonts w:ascii="仿宋" w:eastAsia="仿宋" w:hAnsi="仿宋"/>
          <w:szCs w:val="32"/>
        </w:rPr>
      </w:pPr>
      <w:r w:rsidRPr="00BE1F66">
        <w:rPr>
          <w:rFonts w:ascii="仿宋" w:eastAsia="仿宋" w:hAnsi="仿宋" w:hint="eastAsia"/>
          <w:szCs w:val="32"/>
        </w:rPr>
        <w:t>本学位</w:t>
      </w:r>
      <w:proofErr w:type="gramStart"/>
      <w:r w:rsidRPr="00BE1F66">
        <w:rPr>
          <w:rFonts w:ascii="仿宋" w:eastAsia="仿宋" w:hAnsi="仿宋" w:hint="eastAsia"/>
          <w:szCs w:val="32"/>
        </w:rPr>
        <w:t>点核心</w:t>
      </w:r>
      <w:proofErr w:type="gramEnd"/>
      <w:r w:rsidRPr="00BE1F66">
        <w:rPr>
          <w:rFonts w:ascii="仿宋" w:eastAsia="仿宋" w:hAnsi="仿宋" w:hint="eastAsia"/>
          <w:szCs w:val="32"/>
        </w:rPr>
        <w:t>课程完备，课程教学质量和持续改善机制完善，教材建设完备。课程教学大纲编写规范，并及时发给学生；课程内容很好地支持教学目标；课件完备，教材适用。以培养目标为指导，制定了较为科学完备的人才培养方案和课程教学安排。能够依据《应用统计硕士指导性培养方案》的要求，紧密围绕提升研究生的实践能力和创新能力，针对学科方向特色制定培养方案，建立完善的课程体系，能采用课程讲授、专题讲座、专题研讨、案例分析、现场调研等教学方式，有完整的课程教学管理、考核和评价体系。</w:t>
      </w:r>
    </w:p>
    <w:p w:rsidR="000559E3" w:rsidRPr="00BE1F66" w:rsidRDefault="002C3B3F" w:rsidP="00D105A9">
      <w:pPr>
        <w:adjustRightInd w:val="0"/>
        <w:spacing w:line="560" w:lineRule="exact"/>
        <w:ind w:firstLineChars="200" w:firstLine="643"/>
        <w:textAlignment w:val="baseline"/>
        <w:rPr>
          <w:rFonts w:ascii="仿宋" w:eastAsia="仿宋" w:hAnsi="仿宋"/>
          <w:b/>
          <w:bCs/>
          <w:szCs w:val="32"/>
        </w:rPr>
      </w:pPr>
      <w:r w:rsidRPr="00BE1F66">
        <w:rPr>
          <w:rFonts w:ascii="仿宋" w:eastAsia="仿宋" w:hAnsi="仿宋" w:hint="eastAsia"/>
          <w:b/>
          <w:bCs/>
          <w:szCs w:val="32"/>
        </w:rPr>
        <w:t>1.课程设置</w:t>
      </w:r>
    </w:p>
    <w:p w:rsidR="000559E3" w:rsidRPr="00BE1F66" w:rsidRDefault="002C3B3F" w:rsidP="00D105A9">
      <w:pPr>
        <w:spacing w:line="560" w:lineRule="exact"/>
        <w:ind w:firstLineChars="200" w:firstLine="640"/>
        <w:jc w:val="left"/>
        <w:rPr>
          <w:rFonts w:ascii="仿宋" w:eastAsia="仿宋" w:hAnsi="仿宋"/>
          <w:szCs w:val="32"/>
        </w:rPr>
      </w:pPr>
      <w:r w:rsidRPr="00BE1F66">
        <w:rPr>
          <w:rFonts w:ascii="仿宋" w:eastAsia="仿宋" w:hAnsi="仿宋" w:hint="eastAsia"/>
          <w:szCs w:val="32"/>
        </w:rPr>
        <w:t>本学位点以培养目标为指导，不断完善专业人才培养方案和课程教学安排。学科点积极组织教师和学生对2021年修订的人才培养方案进行讨论，提出完善方案，对课程体系进一步进行优化设计。首先，坚持需求导向，围绕数据科学与大数据分析、经济与社会统计分析、金融统计与风险管理和投入产出分析四个专业方向设置核心课程群。其次，坚持“将应用能力植入课程体系”</w:t>
      </w:r>
      <w:r w:rsidRPr="00BE1F66">
        <w:rPr>
          <w:rFonts w:ascii="仿宋" w:eastAsia="仿宋" w:hAnsi="仿宋" w:hint="eastAsia"/>
          <w:szCs w:val="32"/>
        </w:rPr>
        <w:lastRenderedPageBreak/>
        <w:t>的原则 ，组织核心课程的大纲编写、教案及课件准备，注重课程内容的应用性和实践性，提升案例和实务课程占比。</w:t>
      </w:r>
    </w:p>
    <w:p w:rsidR="000559E3" w:rsidRPr="00BE1F66" w:rsidRDefault="002C3B3F" w:rsidP="00D105A9">
      <w:pPr>
        <w:pStyle w:val="3"/>
        <w:spacing w:line="560" w:lineRule="exact"/>
        <w:ind w:firstLineChars="0" w:firstLine="0"/>
        <w:jc w:val="center"/>
        <w:rPr>
          <w:rFonts w:ascii="仿宋" w:eastAsia="仿宋" w:hAnsi="仿宋" w:cs="仿宋"/>
          <w:b/>
          <w:bCs/>
          <w:color w:val="auto"/>
          <w:sz w:val="28"/>
          <w:szCs w:val="28"/>
        </w:rPr>
      </w:pPr>
      <w:r w:rsidRPr="00BE1F66">
        <w:rPr>
          <w:rFonts w:ascii="仿宋" w:eastAsia="仿宋" w:hAnsi="仿宋" w:cs="仿宋" w:hint="eastAsia"/>
          <w:b/>
          <w:bCs/>
          <w:color w:val="auto"/>
          <w:sz w:val="28"/>
          <w:szCs w:val="28"/>
        </w:rPr>
        <w:t>表6</w:t>
      </w:r>
      <w:r w:rsidR="00BE1F66" w:rsidRPr="00BE1F66">
        <w:rPr>
          <w:rFonts w:ascii="仿宋" w:eastAsia="仿宋" w:hAnsi="仿宋" w:cs="仿宋" w:hint="eastAsia"/>
          <w:b/>
          <w:bCs/>
          <w:color w:val="auto"/>
          <w:sz w:val="28"/>
          <w:szCs w:val="28"/>
        </w:rPr>
        <w:t xml:space="preserve"> </w:t>
      </w:r>
      <w:r w:rsidRPr="00BE1F66">
        <w:rPr>
          <w:rFonts w:ascii="仿宋" w:eastAsia="仿宋" w:hAnsi="仿宋" w:cs="仿宋" w:hint="eastAsia"/>
          <w:b/>
          <w:bCs/>
          <w:color w:val="auto"/>
          <w:sz w:val="28"/>
          <w:szCs w:val="28"/>
        </w:rPr>
        <w:t xml:space="preserve"> 核心课程与主讲教师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3472"/>
        <w:gridCol w:w="1200"/>
        <w:gridCol w:w="883"/>
        <w:gridCol w:w="1978"/>
      </w:tblGrid>
      <w:tr w:rsidR="000559E3" w:rsidRPr="00BE1F66" w:rsidTr="002C3B3F">
        <w:trPr>
          <w:trHeight w:val="555"/>
          <w:jc w:val="center"/>
        </w:trPr>
        <w:tc>
          <w:tcPr>
            <w:tcW w:w="909"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序号</w:t>
            </w:r>
          </w:p>
        </w:tc>
        <w:tc>
          <w:tcPr>
            <w:tcW w:w="3472"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课程名称</w:t>
            </w:r>
          </w:p>
        </w:tc>
        <w:tc>
          <w:tcPr>
            <w:tcW w:w="1200"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课程类型</w:t>
            </w:r>
          </w:p>
        </w:tc>
        <w:tc>
          <w:tcPr>
            <w:tcW w:w="883"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学分</w:t>
            </w:r>
          </w:p>
        </w:tc>
        <w:tc>
          <w:tcPr>
            <w:tcW w:w="1978"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授课教师</w:t>
            </w:r>
          </w:p>
        </w:tc>
      </w:tr>
      <w:tr w:rsidR="000559E3" w:rsidRPr="00BE1F66" w:rsidTr="002C3B3F">
        <w:trPr>
          <w:trHeight w:val="555"/>
          <w:jc w:val="center"/>
        </w:trPr>
        <w:tc>
          <w:tcPr>
            <w:tcW w:w="909"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w:t>
            </w:r>
          </w:p>
        </w:tc>
        <w:tc>
          <w:tcPr>
            <w:tcW w:w="3472"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文献阅读与论文写作</w:t>
            </w:r>
          </w:p>
        </w:tc>
        <w:tc>
          <w:tcPr>
            <w:tcW w:w="1200"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必修</w:t>
            </w:r>
          </w:p>
        </w:tc>
        <w:tc>
          <w:tcPr>
            <w:tcW w:w="883"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w:t>
            </w:r>
          </w:p>
        </w:tc>
        <w:tc>
          <w:tcPr>
            <w:tcW w:w="1978"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proofErr w:type="gramStart"/>
            <w:r w:rsidRPr="00BE1F66">
              <w:rPr>
                <w:rFonts w:ascii="Times New Roman" w:eastAsia="宋体" w:hAnsi="Times New Roman" w:cs="Times New Roman"/>
                <w:color w:val="000000"/>
                <w:sz w:val="21"/>
                <w:szCs w:val="21"/>
              </w:rPr>
              <w:t>丁颖辉</w:t>
            </w:r>
            <w:proofErr w:type="gramEnd"/>
          </w:p>
        </w:tc>
      </w:tr>
      <w:tr w:rsidR="000559E3" w:rsidRPr="00BE1F66" w:rsidTr="002C3B3F">
        <w:trPr>
          <w:trHeight w:val="555"/>
          <w:jc w:val="center"/>
        </w:trPr>
        <w:tc>
          <w:tcPr>
            <w:tcW w:w="909"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3472"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统计调查与数据采集</w:t>
            </w:r>
          </w:p>
        </w:tc>
        <w:tc>
          <w:tcPr>
            <w:tcW w:w="1200"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必修</w:t>
            </w:r>
          </w:p>
        </w:tc>
        <w:tc>
          <w:tcPr>
            <w:tcW w:w="883"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3</w:t>
            </w:r>
          </w:p>
        </w:tc>
        <w:tc>
          <w:tcPr>
            <w:tcW w:w="1978"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刘超</w:t>
            </w:r>
          </w:p>
        </w:tc>
      </w:tr>
      <w:tr w:rsidR="000559E3" w:rsidRPr="00BE1F66" w:rsidTr="002C3B3F">
        <w:trPr>
          <w:trHeight w:val="555"/>
          <w:jc w:val="center"/>
        </w:trPr>
        <w:tc>
          <w:tcPr>
            <w:tcW w:w="909"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3</w:t>
            </w:r>
          </w:p>
        </w:tc>
        <w:tc>
          <w:tcPr>
            <w:tcW w:w="3472"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统计计算与软件应用</w:t>
            </w:r>
          </w:p>
        </w:tc>
        <w:tc>
          <w:tcPr>
            <w:tcW w:w="1200"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必修</w:t>
            </w:r>
          </w:p>
        </w:tc>
        <w:tc>
          <w:tcPr>
            <w:tcW w:w="883"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3</w:t>
            </w:r>
          </w:p>
        </w:tc>
        <w:tc>
          <w:tcPr>
            <w:tcW w:w="1978"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proofErr w:type="gramStart"/>
            <w:r w:rsidRPr="00BE1F66">
              <w:rPr>
                <w:rFonts w:ascii="Times New Roman" w:eastAsia="宋体" w:hAnsi="Times New Roman" w:cs="Times New Roman"/>
                <w:color w:val="000000"/>
                <w:sz w:val="21"/>
                <w:szCs w:val="21"/>
              </w:rPr>
              <w:t>丁颖辉</w:t>
            </w:r>
            <w:proofErr w:type="gramEnd"/>
          </w:p>
        </w:tc>
      </w:tr>
      <w:tr w:rsidR="000559E3" w:rsidRPr="00BE1F66" w:rsidTr="002C3B3F">
        <w:trPr>
          <w:trHeight w:val="555"/>
          <w:jc w:val="center"/>
        </w:trPr>
        <w:tc>
          <w:tcPr>
            <w:tcW w:w="909"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4</w:t>
            </w:r>
          </w:p>
        </w:tc>
        <w:tc>
          <w:tcPr>
            <w:tcW w:w="3472"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统计数据分析方法</w:t>
            </w:r>
          </w:p>
        </w:tc>
        <w:tc>
          <w:tcPr>
            <w:tcW w:w="1200"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必修</w:t>
            </w:r>
          </w:p>
        </w:tc>
        <w:tc>
          <w:tcPr>
            <w:tcW w:w="883"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3</w:t>
            </w:r>
          </w:p>
        </w:tc>
        <w:tc>
          <w:tcPr>
            <w:tcW w:w="1978"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刘永亮、王薇</w:t>
            </w:r>
          </w:p>
        </w:tc>
      </w:tr>
      <w:tr w:rsidR="000559E3" w:rsidRPr="00BE1F66" w:rsidTr="002C3B3F">
        <w:trPr>
          <w:trHeight w:val="555"/>
          <w:jc w:val="center"/>
        </w:trPr>
        <w:tc>
          <w:tcPr>
            <w:tcW w:w="909"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5</w:t>
            </w:r>
          </w:p>
        </w:tc>
        <w:tc>
          <w:tcPr>
            <w:tcW w:w="3472"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机器学习与数据挖掘</w:t>
            </w:r>
          </w:p>
        </w:tc>
        <w:tc>
          <w:tcPr>
            <w:tcW w:w="1200"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必修</w:t>
            </w:r>
          </w:p>
        </w:tc>
        <w:tc>
          <w:tcPr>
            <w:tcW w:w="883"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3</w:t>
            </w:r>
          </w:p>
        </w:tc>
        <w:tc>
          <w:tcPr>
            <w:tcW w:w="1978"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田雅娟</w:t>
            </w:r>
          </w:p>
        </w:tc>
      </w:tr>
      <w:tr w:rsidR="000559E3" w:rsidRPr="00BE1F66" w:rsidTr="002C3B3F">
        <w:trPr>
          <w:trHeight w:val="555"/>
          <w:jc w:val="center"/>
        </w:trPr>
        <w:tc>
          <w:tcPr>
            <w:tcW w:w="909"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6</w:t>
            </w:r>
          </w:p>
        </w:tc>
        <w:tc>
          <w:tcPr>
            <w:tcW w:w="3472"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大数据分析方法与应用</w:t>
            </w:r>
          </w:p>
        </w:tc>
        <w:tc>
          <w:tcPr>
            <w:tcW w:w="1200"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必修</w:t>
            </w:r>
          </w:p>
        </w:tc>
        <w:tc>
          <w:tcPr>
            <w:tcW w:w="883" w:type="dxa"/>
            <w:noWrap/>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noWrap/>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proofErr w:type="gramStart"/>
            <w:r w:rsidRPr="00BE1F66">
              <w:rPr>
                <w:rFonts w:ascii="Times New Roman" w:eastAsia="宋体" w:hAnsi="Times New Roman" w:cs="Times New Roman"/>
                <w:color w:val="000000"/>
                <w:sz w:val="21"/>
                <w:szCs w:val="21"/>
              </w:rPr>
              <w:t>户艳领</w:t>
            </w:r>
            <w:proofErr w:type="gramEnd"/>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7</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高级计量经济学</w:t>
            </w:r>
          </w:p>
        </w:tc>
        <w:tc>
          <w:tcPr>
            <w:tcW w:w="1200"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选修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田雅娟</w:t>
            </w:r>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8</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试验设计</w:t>
            </w:r>
          </w:p>
        </w:tc>
        <w:tc>
          <w:tcPr>
            <w:tcW w:w="1200"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选修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王丽民</w:t>
            </w:r>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9</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非参数与半参数计量建模</w:t>
            </w:r>
          </w:p>
        </w:tc>
        <w:tc>
          <w:tcPr>
            <w:tcW w:w="1200"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选修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proofErr w:type="gramStart"/>
            <w:r w:rsidRPr="00BE1F66">
              <w:rPr>
                <w:rFonts w:ascii="Times New Roman" w:eastAsia="宋体" w:hAnsi="Times New Roman" w:cs="Times New Roman"/>
                <w:color w:val="000000"/>
                <w:sz w:val="21"/>
                <w:szCs w:val="21"/>
              </w:rPr>
              <w:t>张会敏</w:t>
            </w:r>
            <w:proofErr w:type="gramEnd"/>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10</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统计预测与决策</w:t>
            </w:r>
          </w:p>
        </w:tc>
        <w:tc>
          <w:tcPr>
            <w:tcW w:w="1200" w:type="dxa"/>
            <w:vAlign w:val="center"/>
          </w:tcPr>
          <w:p w:rsidR="000559E3" w:rsidRPr="00BE1F66" w:rsidRDefault="002C3B3F" w:rsidP="002C3B3F">
            <w:pPr>
              <w:spacing w:line="288" w:lineRule="auto"/>
              <w:jc w:val="center"/>
              <w:textAlignment w:val="center"/>
              <w:rPr>
                <w:rFonts w:ascii="Times New Roman" w:eastAsia="宋体" w:hAnsi="Times New Roman" w:cs="Times New Roman"/>
                <w:color w:val="000000"/>
                <w:sz w:val="21"/>
                <w:szCs w:val="21"/>
                <w:lang w:bidi="ar"/>
              </w:rPr>
            </w:pPr>
            <w:r w:rsidRPr="00BE1F66">
              <w:rPr>
                <w:rFonts w:ascii="Times New Roman" w:eastAsia="宋体" w:hAnsi="Times New Roman" w:cs="Times New Roman"/>
                <w:color w:val="000000"/>
                <w:sz w:val="21"/>
                <w:szCs w:val="21"/>
              </w:rPr>
              <w:t>必修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刘倩</w:t>
            </w:r>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11</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iCs/>
                <w:sz w:val="21"/>
                <w:szCs w:val="21"/>
              </w:rPr>
            </w:pPr>
            <w:r w:rsidRPr="00BE1F66">
              <w:rPr>
                <w:rFonts w:ascii="Times New Roman" w:eastAsia="宋体" w:hAnsi="Times New Roman" w:cs="Times New Roman"/>
                <w:iCs/>
                <w:sz w:val="21"/>
                <w:szCs w:val="21"/>
              </w:rPr>
              <w:t>空间数据分析</w:t>
            </w:r>
          </w:p>
        </w:tc>
        <w:tc>
          <w:tcPr>
            <w:tcW w:w="1200" w:type="dxa"/>
            <w:vAlign w:val="center"/>
          </w:tcPr>
          <w:p w:rsidR="000559E3" w:rsidRPr="00BE1F66" w:rsidRDefault="002C3B3F" w:rsidP="002C3B3F">
            <w:pPr>
              <w:spacing w:line="288" w:lineRule="auto"/>
              <w:jc w:val="center"/>
              <w:textAlignment w:val="center"/>
              <w:rPr>
                <w:rFonts w:ascii="Times New Roman" w:eastAsia="宋体" w:hAnsi="Times New Roman" w:cs="Times New Roman"/>
                <w:color w:val="000000"/>
                <w:sz w:val="21"/>
                <w:szCs w:val="21"/>
                <w:lang w:bidi="ar"/>
              </w:rPr>
            </w:pPr>
            <w:r w:rsidRPr="00BE1F66">
              <w:rPr>
                <w:rFonts w:ascii="Times New Roman" w:eastAsia="宋体" w:hAnsi="Times New Roman" w:cs="Times New Roman"/>
                <w:color w:val="000000"/>
                <w:sz w:val="21"/>
                <w:szCs w:val="21"/>
              </w:rPr>
              <w:t>选修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马建辉</w:t>
            </w:r>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12</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iCs/>
                <w:sz w:val="21"/>
                <w:szCs w:val="21"/>
              </w:rPr>
            </w:pPr>
            <w:r w:rsidRPr="00BE1F66">
              <w:rPr>
                <w:rFonts w:ascii="Times New Roman" w:eastAsia="宋体" w:hAnsi="Times New Roman" w:cs="Times New Roman"/>
                <w:iCs/>
                <w:sz w:val="21"/>
                <w:szCs w:val="21"/>
              </w:rPr>
              <w:t>抽样技术</w:t>
            </w:r>
          </w:p>
        </w:tc>
        <w:tc>
          <w:tcPr>
            <w:tcW w:w="1200" w:type="dxa"/>
            <w:vAlign w:val="center"/>
          </w:tcPr>
          <w:p w:rsidR="000559E3" w:rsidRPr="00BE1F66" w:rsidRDefault="002C3B3F" w:rsidP="002C3B3F">
            <w:pPr>
              <w:spacing w:line="288" w:lineRule="auto"/>
              <w:jc w:val="center"/>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选修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刘超</w:t>
            </w:r>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13</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iCs/>
                <w:sz w:val="21"/>
                <w:szCs w:val="21"/>
              </w:rPr>
              <w:t>结构方程模型分析</w:t>
            </w:r>
          </w:p>
        </w:tc>
        <w:tc>
          <w:tcPr>
            <w:tcW w:w="1200" w:type="dxa"/>
            <w:vAlign w:val="center"/>
          </w:tcPr>
          <w:p w:rsidR="000559E3" w:rsidRPr="00BE1F66" w:rsidRDefault="002C3B3F" w:rsidP="002C3B3F">
            <w:pPr>
              <w:spacing w:line="288" w:lineRule="auto"/>
              <w:jc w:val="center"/>
              <w:textAlignment w:val="center"/>
              <w:rPr>
                <w:rFonts w:ascii="Times New Roman" w:eastAsia="宋体" w:hAnsi="Times New Roman" w:cs="Times New Roman"/>
                <w:color w:val="000000"/>
                <w:sz w:val="21"/>
                <w:szCs w:val="21"/>
                <w:lang w:bidi="ar"/>
              </w:rPr>
            </w:pPr>
            <w:r w:rsidRPr="00BE1F66">
              <w:rPr>
                <w:rFonts w:ascii="Times New Roman" w:eastAsia="宋体" w:hAnsi="Times New Roman" w:cs="Times New Roman"/>
                <w:color w:val="000000"/>
                <w:sz w:val="21"/>
                <w:szCs w:val="21"/>
              </w:rPr>
              <w:t>选修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金剑</w:t>
            </w:r>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14</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金融统计理论与实务</w:t>
            </w:r>
          </w:p>
        </w:tc>
        <w:tc>
          <w:tcPr>
            <w:tcW w:w="1200" w:type="dxa"/>
            <w:vAlign w:val="center"/>
          </w:tcPr>
          <w:p w:rsidR="000559E3" w:rsidRPr="00BE1F66" w:rsidRDefault="002C3B3F" w:rsidP="002C3B3F">
            <w:pPr>
              <w:spacing w:line="288" w:lineRule="auto"/>
              <w:jc w:val="center"/>
              <w:textAlignment w:val="center"/>
              <w:rPr>
                <w:rFonts w:ascii="Times New Roman" w:eastAsia="宋体" w:hAnsi="Times New Roman" w:cs="Times New Roman"/>
                <w:color w:val="000000"/>
                <w:sz w:val="21"/>
                <w:szCs w:val="21"/>
                <w:lang w:bidi="ar"/>
              </w:rPr>
            </w:pPr>
            <w:r w:rsidRPr="00BE1F66">
              <w:rPr>
                <w:rFonts w:ascii="Times New Roman" w:eastAsia="宋体" w:hAnsi="Times New Roman" w:cs="Times New Roman"/>
                <w:color w:val="000000"/>
                <w:sz w:val="21"/>
                <w:szCs w:val="21"/>
              </w:rPr>
              <w:t>必修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秦建群</w:t>
            </w:r>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15</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金融时间序列分析</w:t>
            </w:r>
          </w:p>
        </w:tc>
        <w:tc>
          <w:tcPr>
            <w:tcW w:w="1200" w:type="dxa"/>
            <w:vAlign w:val="center"/>
          </w:tcPr>
          <w:p w:rsidR="000559E3" w:rsidRPr="00BE1F66" w:rsidRDefault="002C3B3F" w:rsidP="002C3B3F">
            <w:pPr>
              <w:spacing w:line="288" w:lineRule="auto"/>
              <w:jc w:val="center"/>
              <w:textAlignment w:val="center"/>
              <w:rPr>
                <w:rFonts w:ascii="Times New Roman" w:eastAsia="宋体" w:hAnsi="Times New Roman" w:cs="Times New Roman"/>
                <w:color w:val="000000"/>
                <w:sz w:val="21"/>
                <w:szCs w:val="21"/>
                <w:lang w:bidi="ar"/>
              </w:rPr>
            </w:pPr>
            <w:r w:rsidRPr="00BE1F66">
              <w:rPr>
                <w:rFonts w:ascii="Times New Roman" w:eastAsia="宋体" w:hAnsi="Times New Roman" w:cs="Times New Roman"/>
                <w:color w:val="000000"/>
                <w:sz w:val="21"/>
                <w:szCs w:val="21"/>
              </w:rPr>
              <w:t>选修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proofErr w:type="gramStart"/>
            <w:r w:rsidRPr="00BE1F66">
              <w:rPr>
                <w:rFonts w:ascii="Times New Roman" w:eastAsia="宋体" w:hAnsi="Times New Roman" w:cs="Times New Roman"/>
                <w:color w:val="000000"/>
                <w:sz w:val="21"/>
                <w:szCs w:val="21"/>
              </w:rPr>
              <w:t>张会敏</w:t>
            </w:r>
            <w:proofErr w:type="gramEnd"/>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16</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iCs/>
                <w:sz w:val="21"/>
                <w:szCs w:val="21"/>
              </w:rPr>
              <w:t>保险精算</w:t>
            </w:r>
          </w:p>
        </w:tc>
        <w:tc>
          <w:tcPr>
            <w:tcW w:w="1200" w:type="dxa"/>
            <w:vAlign w:val="center"/>
          </w:tcPr>
          <w:p w:rsidR="000559E3" w:rsidRPr="00BE1F66" w:rsidRDefault="002C3B3F" w:rsidP="002C3B3F">
            <w:pPr>
              <w:spacing w:line="288" w:lineRule="auto"/>
              <w:jc w:val="center"/>
              <w:textAlignment w:val="center"/>
              <w:rPr>
                <w:rFonts w:ascii="Times New Roman" w:eastAsia="宋体" w:hAnsi="Times New Roman" w:cs="Times New Roman"/>
                <w:color w:val="000000"/>
                <w:sz w:val="21"/>
                <w:szCs w:val="21"/>
                <w:lang w:bidi="ar"/>
              </w:rPr>
            </w:pPr>
            <w:r w:rsidRPr="00BE1F66">
              <w:rPr>
                <w:rFonts w:ascii="Times New Roman" w:eastAsia="宋体" w:hAnsi="Times New Roman" w:cs="Times New Roman"/>
                <w:color w:val="000000"/>
                <w:sz w:val="21"/>
                <w:szCs w:val="21"/>
              </w:rPr>
              <w:t>选修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田雅娟</w:t>
            </w:r>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17</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iCs/>
                <w:sz w:val="21"/>
                <w:szCs w:val="21"/>
              </w:rPr>
              <w:t>数理经济学</w:t>
            </w:r>
          </w:p>
        </w:tc>
        <w:tc>
          <w:tcPr>
            <w:tcW w:w="1200" w:type="dxa"/>
            <w:vAlign w:val="center"/>
          </w:tcPr>
          <w:p w:rsidR="000559E3" w:rsidRPr="00BE1F66" w:rsidRDefault="002C3B3F" w:rsidP="002C3B3F">
            <w:pPr>
              <w:spacing w:line="288" w:lineRule="auto"/>
              <w:jc w:val="center"/>
              <w:textAlignment w:val="center"/>
              <w:rPr>
                <w:rFonts w:ascii="Times New Roman" w:eastAsia="宋体" w:hAnsi="Times New Roman" w:cs="Times New Roman"/>
                <w:color w:val="000000"/>
                <w:sz w:val="21"/>
                <w:szCs w:val="21"/>
                <w:lang w:bidi="ar"/>
              </w:rPr>
            </w:pPr>
            <w:r w:rsidRPr="00BE1F66">
              <w:rPr>
                <w:rFonts w:ascii="Times New Roman" w:eastAsia="宋体" w:hAnsi="Times New Roman" w:cs="Times New Roman"/>
                <w:color w:val="000000"/>
                <w:sz w:val="21"/>
                <w:szCs w:val="21"/>
              </w:rPr>
              <w:t>选修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朱长存、</w:t>
            </w:r>
            <w:proofErr w:type="gramStart"/>
            <w:r w:rsidRPr="00BE1F66">
              <w:rPr>
                <w:rFonts w:ascii="Times New Roman" w:eastAsia="宋体" w:hAnsi="Times New Roman" w:cs="Times New Roman"/>
                <w:color w:val="000000"/>
                <w:sz w:val="21"/>
                <w:szCs w:val="21"/>
              </w:rPr>
              <w:t>白云超</w:t>
            </w:r>
            <w:proofErr w:type="gramEnd"/>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18</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国民经济核算与投入产出分析</w:t>
            </w:r>
          </w:p>
        </w:tc>
        <w:tc>
          <w:tcPr>
            <w:tcW w:w="1200" w:type="dxa"/>
            <w:vAlign w:val="center"/>
          </w:tcPr>
          <w:p w:rsidR="000559E3" w:rsidRPr="00BE1F66" w:rsidRDefault="002C3B3F" w:rsidP="002C3B3F">
            <w:pPr>
              <w:spacing w:line="288" w:lineRule="auto"/>
              <w:jc w:val="center"/>
              <w:textAlignment w:val="center"/>
              <w:rPr>
                <w:rFonts w:ascii="Times New Roman" w:eastAsia="宋体" w:hAnsi="Times New Roman" w:cs="Times New Roman"/>
                <w:color w:val="000000"/>
                <w:sz w:val="21"/>
                <w:szCs w:val="21"/>
                <w:lang w:bidi="ar"/>
              </w:rPr>
            </w:pPr>
            <w:r w:rsidRPr="00BE1F66">
              <w:rPr>
                <w:rFonts w:ascii="Times New Roman" w:eastAsia="宋体" w:hAnsi="Times New Roman" w:cs="Times New Roman"/>
                <w:color w:val="000000"/>
                <w:sz w:val="21"/>
                <w:szCs w:val="21"/>
              </w:rPr>
              <w:t>必修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proofErr w:type="gramStart"/>
            <w:r w:rsidRPr="00BE1F66">
              <w:rPr>
                <w:rFonts w:ascii="Times New Roman" w:eastAsia="宋体" w:hAnsi="Times New Roman" w:cs="Times New Roman"/>
                <w:color w:val="000000"/>
                <w:sz w:val="21"/>
                <w:szCs w:val="21"/>
              </w:rPr>
              <w:t>顾六宝</w:t>
            </w:r>
            <w:proofErr w:type="gramEnd"/>
            <w:r w:rsidRPr="00BE1F66">
              <w:rPr>
                <w:rFonts w:ascii="Times New Roman" w:eastAsia="宋体" w:hAnsi="Times New Roman" w:cs="Times New Roman"/>
                <w:color w:val="000000"/>
                <w:sz w:val="21"/>
                <w:szCs w:val="21"/>
              </w:rPr>
              <w:t>、金剑</w:t>
            </w:r>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19</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政府统计理论与实务</w:t>
            </w:r>
          </w:p>
        </w:tc>
        <w:tc>
          <w:tcPr>
            <w:tcW w:w="1200" w:type="dxa"/>
            <w:vAlign w:val="center"/>
          </w:tcPr>
          <w:p w:rsidR="000559E3" w:rsidRPr="00BE1F66" w:rsidRDefault="002C3B3F" w:rsidP="002C3B3F">
            <w:pPr>
              <w:spacing w:line="288" w:lineRule="auto"/>
              <w:jc w:val="center"/>
              <w:textAlignment w:val="center"/>
              <w:rPr>
                <w:rFonts w:ascii="Times New Roman" w:eastAsia="宋体" w:hAnsi="Times New Roman" w:cs="Times New Roman"/>
                <w:color w:val="000000"/>
                <w:sz w:val="21"/>
                <w:szCs w:val="21"/>
                <w:lang w:bidi="ar"/>
              </w:rPr>
            </w:pPr>
            <w:r w:rsidRPr="00BE1F66">
              <w:rPr>
                <w:rFonts w:ascii="Times New Roman" w:eastAsia="宋体" w:hAnsi="Times New Roman" w:cs="Times New Roman"/>
                <w:color w:val="000000"/>
                <w:sz w:val="21"/>
                <w:szCs w:val="21"/>
              </w:rPr>
              <w:t>选修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宋辉</w:t>
            </w:r>
          </w:p>
        </w:tc>
      </w:tr>
      <w:tr w:rsidR="000559E3" w:rsidRPr="00BE1F66" w:rsidTr="002C3B3F">
        <w:trPr>
          <w:trHeight w:val="555"/>
          <w:jc w:val="center"/>
        </w:trPr>
        <w:tc>
          <w:tcPr>
            <w:tcW w:w="909"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20</w:t>
            </w:r>
          </w:p>
        </w:tc>
        <w:tc>
          <w:tcPr>
            <w:tcW w:w="3472" w:type="dxa"/>
            <w:vAlign w:val="center"/>
          </w:tcPr>
          <w:p w:rsidR="000559E3" w:rsidRPr="00BE1F66" w:rsidRDefault="002C3B3F" w:rsidP="002C3B3F">
            <w:pPr>
              <w:spacing w:line="288" w:lineRule="auto"/>
              <w:jc w:val="center"/>
              <w:rPr>
                <w:rFonts w:ascii="Times New Roman" w:eastAsia="宋体" w:hAnsi="Times New Roman" w:cs="Times New Roman"/>
                <w:iCs/>
                <w:sz w:val="21"/>
                <w:szCs w:val="21"/>
              </w:rPr>
            </w:pPr>
            <w:r w:rsidRPr="00BE1F66">
              <w:rPr>
                <w:rFonts w:ascii="Times New Roman" w:eastAsia="宋体" w:hAnsi="Times New Roman" w:cs="Times New Roman"/>
                <w:iCs/>
                <w:sz w:val="21"/>
                <w:szCs w:val="21"/>
              </w:rPr>
              <w:t>统计应用案例实务</w:t>
            </w:r>
          </w:p>
        </w:tc>
        <w:tc>
          <w:tcPr>
            <w:tcW w:w="1200" w:type="dxa"/>
            <w:vAlign w:val="center"/>
          </w:tcPr>
          <w:p w:rsidR="000559E3" w:rsidRPr="00BE1F66" w:rsidRDefault="002C3B3F" w:rsidP="002C3B3F">
            <w:pPr>
              <w:spacing w:line="288" w:lineRule="auto"/>
              <w:jc w:val="center"/>
              <w:textAlignment w:val="center"/>
              <w:rPr>
                <w:rFonts w:ascii="Times New Roman" w:eastAsia="宋体" w:hAnsi="Times New Roman" w:cs="Times New Roman"/>
                <w:color w:val="000000"/>
                <w:sz w:val="21"/>
                <w:szCs w:val="21"/>
                <w:lang w:bidi="ar"/>
              </w:rPr>
            </w:pPr>
            <w:r w:rsidRPr="00BE1F66">
              <w:rPr>
                <w:rFonts w:ascii="Times New Roman" w:eastAsia="宋体" w:hAnsi="Times New Roman" w:cs="Times New Roman"/>
                <w:color w:val="000000"/>
                <w:sz w:val="21"/>
                <w:szCs w:val="21"/>
              </w:rPr>
              <w:t>必修</w:t>
            </w:r>
          </w:p>
        </w:tc>
        <w:tc>
          <w:tcPr>
            <w:tcW w:w="883" w:type="dxa"/>
            <w:vAlign w:val="center"/>
          </w:tcPr>
          <w:p w:rsidR="000559E3" w:rsidRPr="00BE1F66" w:rsidRDefault="002C3B3F" w:rsidP="002C3B3F">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3</w:t>
            </w:r>
          </w:p>
        </w:tc>
        <w:tc>
          <w:tcPr>
            <w:tcW w:w="1978" w:type="dxa"/>
            <w:vAlign w:val="center"/>
          </w:tcPr>
          <w:p w:rsidR="000559E3" w:rsidRPr="00BE1F66" w:rsidRDefault="002C3B3F" w:rsidP="002C3B3F">
            <w:pPr>
              <w:spacing w:line="288" w:lineRule="auto"/>
              <w:jc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sz w:val="21"/>
                <w:szCs w:val="21"/>
              </w:rPr>
              <w:t>刘超、</w:t>
            </w:r>
            <w:proofErr w:type="gramStart"/>
            <w:r w:rsidRPr="00BE1F66">
              <w:rPr>
                <w:rFonts w:ascii="Times New Roman" w:eastAsia="宋体" w:hAnsi="Times New Roman" w:cs="Times New Roman"/>
                <w:color w:val="000000"/>
                <w:sz w:val="21"/>
                <w:szCs w:val="21"/>
              </w:rPr>
              <w:t>白云超</w:t>
            </w:r>
            <w:proofErr w:type="gramEnd"/>
          </w:p>
        </w:tc>
      </w:tr>
    </w:tbl>
    <w:p w:rsidR="002C3B3F" w:rsidRPr="00BE1F66" w:rsidRDefault="002C3B3F" w:rsidP="00BE1F66">
      <w:pPr>
        <w:pStyle w:val="a0"/>
      </w:pPr>
    </w:p>
    <w:p w:rsidR="000559E3" w:rsidRPr="00BE1F66" w:rsidRDefault="002C3B3F" w:rsidP="00D105A9">
      <w:pPr>
        <w:adjustRightInd w:val="0"/>
        <w:spacing w:line="560" w:lineRule="exact"/>
        <w:ind w:firstLineChars="200" w:firstLine="643"/>
        <w:textAlignment w:val="baseline"/>
        <w:rPr>
          <w:rFonts w:ascii="仿宋" w:eastAsia="仿宋" w:hAnsi="仿宋"/>
          <w:szCs w:val="32"/>
        </w:rPr>
      </w:pPr>
      <w:r w:rsidRPr="00BE1F66">
        <w:rPr>
          <w:rFonts w:ascii="仿宋" w:eastAsia="仿宋" w:hAnsi="仿宋" w:hint="eastAsia"/>
          <w:b/>
          <w:bCs/>
          <w:szCs w:val="32"/>
        </w:rPr>
        <w:lastRenderedPageBreak/>
        <w:t>2.课程建设</w:t>
      </w:r>
    </w:p>
    <w:p w:rsidR="000559E3" w:rsidRPr="00BE1F66" w:rsidRDefault="002C3B3F" w:rsidP="002C3B3F">
      <w:pPr>
        <w:adjustRightInd w:val="0"/>
        <w:spacing w:line="540" w:lineRule="exact"/>
        <w:ind w:firstLineChars="200" w:firstLine="640"/>
        <w:textAlignment w:val="baseline"/>
        <w:rPr>
          <w:rFonts w:ascii="仿宋" w:eastAsia="仿宋" w:hAnsi="仿宋"/>
          <w:szCs w:val="32"/>
        </w:rPr>
      </w:pPr>
      <w:r w:rsidRPr="00BE1F66">
        <w:rPr>
          <w:rFonts w:ascii="仿宋" w:eastAsia="仿宋" w:hAnsi="仿宋" w:hint="eastAsia"/>
          <w:szCs w:val="32"/>
        </w:rPr>
        <w:t>加强</w:t>
      </w:r>
      <w:proofErr w:type="gramStart"/>
      <w:r w:rsidRPr="00BE1F66">
        <w:rPr>
          <w:rFonts w:ascii="仿宋" w:eastAsia="仿宋" w:hAnsi="仿宋" w:hint="eastAsia"/>
          <w:szCs w:val="32"/>
        </w:rPr>
        <w:t>课程思政建设</w:t>
      </w:r>
      <w:proofErr w:type="gramEnd"/>
      <w:r w:rsidRPr="00BE1F66">
        <w:rPr>
          <w:rFonts w:ascii="仿宋" w:eastAsia="仿宋" w:hAnsi="仿宋" w:hint="eastAsia"/>
          <w:szCs w:val="32"/>
        </w:rPr>
        <w:t>，夯实铸魂育人平台。通过全员培训，加深教师对“课程思政”与“思政课程”理论认知，引导教师在教学实践中，挖掘专业课程中</w:t>
      </w:r>
      <w:proofErr w:type="gramStart"/>
      <w:r w:rsidRPr="00BE1F66">
        <w:rPr>
          <w:rFonts w:ascii="仿宋" w:eastAsia="仿宋" w:hAnsi="仿宋" w:hint="eastAsia"/>
          <w:szCs w:val="32"/>
        </w:rPr>
        <w:t>的思政元素</w:t>
      </w:r>
      <w:proofErr w:type="gramEnd"/>
      <w:r w:rsidRPr="00BE1F66">
        <w:rPr>
          <w:rFonts w:ascii="仿宋" w:eastAsia="仿宋" w:hAnsi="仿宋" w:hint="eastAsia"/>
          <w:szCs w:val="32"/>
        </w:rPr>
        <w:t xml:space="preserve">，让学生学会专业知识的同时能够运用马克思主义立场、观点、方法辨明各学科研究方向和内容，掌握科学的世界观和方法论，掌握科学思维方式。强化课程融入式建设，不断提升课程融合范围。比如，将课程思政、职业、就业取向教育引导等贯穿于专业课课程体系中，要求教师在教学设计中融入品德教育、社会责任感教育、就业指导、职业伦理等内容，不断增强和发挥课堂的多元化教育平台功能，同时，进行实践和创新性的挖掘，通过多样化教育元素的渗入增强课程功能的多层次化。 </w:t>
      </w:r>
    </w:p>
    <w:p w:rsidR="000559E3" w:rsidRPr="00BE1F66" w:rsidRDefault="002C3B3F" w:rsidP="002C3B3F">
      <w:pPr>
        <w:adjustRightInd w:val="0"/>
        <w:spacing w:line="540" w:lineRule="exact"/>
        <w:ind w:firstLineChars="200" w:firstLine="640"/>
        <w:textAlignment w:val="baseline"/>
        <w:rPr>
          <w:rFonts w:ascii="仿宋" w:eastAsia="仿宋" w:hAnsi="仿宋"/>
          <w:szCs w:val="32"/>
        </w:rPr>
      </w:pPr>
      <w:r w:rsidRPr="00BE1F66">
        <w:rPr>
          <w:rFonts w:ascii="仿宋" w:eastAsia="仿宋" w:hAnsi="仿宋" w:hint="eastAsia"/>
          <w:szCs w:val="32"/>
        </w:rPr>
        <w:t>强化示范课程建设，不断提升</w:t>
      </w:r>
      <w:proofErr w:type="gramStart"/>
      <w:r w:rsidRPr="00BE1F66">
        <w:rPr>
          <w:rFonts w:ascii="仿宋" w:eastAsia="仿宋" w:hAnsi="仿宋" w:hint="eastAsia"/>
          <w:szCs w:val="32"/>
        </w:rPr>
        <w:t>课程思政融合</w:t>
      </w:r>
      <w:proofErr w:type="gramEnd"/>
      <w:r w:rsidRPr="00BE1F66">
        <w:rPr>
          <w:rFonts w:ascii="仿宋" w:eastAsia="仿宋" w:hAnsi="仿宋" w:hint="eastAsia"/>
          <w:szCs w:val="32"/>
        </w:rPr>
        <w:t>覆盖范围。将课程思政要求贯穿于专业课课程体系中，在教学内容、教学方法、组织方式、评价机制等方面不断探索、实践和创新性的挖掘，应用经济学课程中</w:t>
      </w:r>
      <w:proofErr w:type="gramStart"/>
      <w:r w:rsidRPr="00BE1F66">
        <w:rPr>
          <w:rFonts w:ascii="仿宋" w:eastAsia="仿宋" w:hAnsi="仿宋" w:hint="eastAsia"/>
          <w:szCs w:val="32"/>
        </w:rPr>
        <w:t>的思政元素</w:t>
      </w:r>
      <w:proofErr w:type="gramEnd"/>
      <w:r w:rsidRPr="00BE1F66">
        <w:rPr>
          <w:rFonts w:ascii="仿宋" w:eastAsia="仿宋" w:hAnsi="仿宋" w:hint="eastAsia"/>
          <w:szCs w:val="32"/>
        </w:rPr>
        <w:t>，让课程</w:t>
      </w:r>
      <w:proofErr w:type="gramStart"/>
      <w:r w:rsidRPr="00BE1F66">
        <w:rPr>
          <w:rFonts w:ascii="仿宋" w:eastAsia="仿宋" w:hAnsi="仿宋" w:hint="eastAsia"/>
          <w:szCs w:val="32"/>
        </w:rPr>
        <w:t>与思政深度</w:t>
      </w:r>
      <w:proofErr w:type="gramEnd"/>
      <w:r w:rsidRPr="00BE1F66">
        <w:rPr>
          <w:rFonts w:ascii="仿宋" w:eastAsia="仿宋" w:hAnsi="仿宋" w:hint="eastAsia"/>
          <w:szCs w:val="32"/>
        </w:rPr>
        <w:t>融合渗透，同向同行。</w:t>
      </w:r>
    </w:p>
    <w:p w:rsidR="000559E3" w:rsidRPr="00BE1F66" w:rsidRDefault="002C3B3F" w:rsidP="002C3B3F">
      <w:pPr>
        <w:adjustRightInd w:val="0"/>
        <w:spacing w:line="540" w:lineRule="exact"/>
        <w:ind w:firstLineChars="200" w:firstLine="640"/>
        <w:textAlignment w:val="baseline"/>
        <w:rPr>
          <w:rFonts w:ascii="仿宋" w:eastAsia="仿宋" w:hAnsi="仿宋"/>
          <w:szCs w:val="32"/>
        </w:rPr>
      </w:pPr>
      <w:r w:rsidRPr="00BE1F66">
        <w:rPr>
          <w:rFonts w:ascii="仿宋" w:eastAsia="仿宋" w:hAnsi="仿宋" w:hint="eastAsia"/>
          <w:szCs w:val="32"/>
        </w:rPr>
        <w:t>案例教学使用与开发建设方面，专业核心课和大部分专业选修课</w:t>
      </w:r>
      <w:proofErr w:type="gramStart"/>
      <w:r w:rsidRPr="00BE1F66">
        <w:rPr>
          <w:rFonts w:ascii="仿宋" w:eastAsia="仿宋" w:hAnsi="仿宋" w:hint="eastAsia"/>
          <w:szCs w:val="32"/>
        </w:rPr>
        <w:t>均建设</w:t>
      </w:r>
      <w:proofErr w:type="gramEnd"/>
      <w:r w:rsidRPr="00BE1F66">
        <w:rPr>
          <w:rFonts w:ascii="仿宋" w:eastAsia="仿宋" w:hAnsi="仿宋" w:hint="eastAsia"/>
          <w:szCs w:val="32"/>
        </w:rPr>
        <w:t>了</w:t>
      </w:r>
      <w:proofErr w:type="gramStart"/>
      <w:r w:rsidRPr="00BE1F66">
        <w:rPr>
          <w:rFonts w:ascii="仿宋" w:eastAsia="仿宋" w:hAnsi="仿宋" w:hint="eastAsia"/>
          <w:szCs w:val="32"/>
        </w:rPr>
        <w:t>案例库并应用</w:t>
      </w:r>
      <w:proofErr w:type="gramEnd"/>
      <w:r w:rsidRPr="00BE1F66">
        <w:rPr>
          <w:rFonts w:ascii="仿宋" w:eastAsia="仿宋" w:hAnsi="仿宋" w:hint="eastAsia"/>
          <w:szCs w:val="32"/>
        </w:rPr>
        <w:t>于教学实践，案例库建设流程包括案例选题、大纲编写与完善、案例内容和类型选择、案例具体设计等步骤。案例库建设完成后，根据应用情况，持续动态修改和完善，确保所有案例都是优秀案例。案例库以独立单元的形式依据教学进度和理论学习融入到教学环节中。</w:t>
      </w:r>
    </w:p>
    <w:p w:rsidR="000559E3" w:rsidRPr="00BE1F66" w:rsidRDefault="002C3B3F" w:rsidP="00D105A9">
      <w:pPr>
        <w:adjustRightInd w:val="0"/>
        <w:spacing w:line="560" w:lineRule="exact"/>
        <w:ind w:firstLineChars="200" w:firstLine="643"/>
        <w:textAlignment w:val="baseline"/>
        <w:rPr>
          <w:rFonts w:ascii="仿宋" w:eastAsia="仿宋" w:hAnsi="仿宋"/>
          <w:b/>
          <w:bCs/>
          <w:szCs w:val="32"/>
        </w:rPr>
      </w:pPr>
      <w:r w:rsidRPr="00BE1F66">
        <w:rPr>
          <w:rFonts w:ascii="仿宋" w:eastAsia="仿宋" w:hAnsi="仿宋" w:hint="eastAsia"/>
          <w:b/>
          <w:bCs/>
          <w:szCs w:val="32"/>
        </w:rPr>
        <w:t>3.持续改进机制</w:t>
      </w:r>
    </w:p>
    <w:p w:rsidR="000559E3" w:rsidRPr="00BE1F66" w:rsidRDefault="002C3B3F" w:rsidP="002C3B3F">
      <w:pPr>
        <w:adjustRightInd w:val="0"/>
        <w:spacing w:line="560" w:lineRule="exact"/>
        <w:ind w:firstLineChars="200" w:firstLine="640"/>
        <w:textAlignment w:val="baseline"/>
        <w:rPr>
          <w:rFonts w:ascii="仿宋" w:eastAsia="仿宋" w:hAnsi="仿宋"/>
          <w:szCs w:val="32"/>
        </w:rPr>
      </w:pPr>
      <w:r w:rsidRPr="00BE1F66">
        <w:rPr>
          <w:rFonts w:ascii="仿宋" w:eastAsia="仿宋" w:hAnsi="仿宋" w:hint="eastAsia"/>
          <w:szCs w:val="32"/>
        </w:rPr>
        <w:t>以“知识传授+能力培养+素质提升”为目标，通过理论思考-</w:t>
      </w:r>
      <w:r w:rsidRPr="00BE1F66">
        <w:rPr>
          <w:rFonts w:ascii="仿宋" w:eastAsia="仿宋" w:hAnsi="仿宋" w:hint="eastAsia"/>
          <w:szCs w:val="32"/>
        </w:rPr>
        <w:lastRenderedPageBreak/>
        <w:t>实践摸索-创新认识-创新实践过程，开展了多元组合式教学模式创新改革。教学内容方面，根据应用统计的学科性质，将部分专业课（如大数据分析及应用等课程）与专业外语课、计算机操作课相组合，理论讲授课和实践操作课相组合，基础知识、前沿知识、边缘知识、交叉知识的传授相组合，实现教学内容的多元组合。目前本专业开设的大部分专业课程如中高级计量经济学等均实现了教学内容的多元组合。</w:t>
      </w:r>
    </w:p>
    <w:p w:rsidR="000559E3" w:rsidRPr="00BE1F66" w:rsidRDefault="002C3B3F" w:rsidP="00D105A9">
      <w:pPr>
        <w:adjustRightInd w:val="0"/>
        <w:spacing w:line="560" w:lineRule="exact"/>
        <w:ind w:firstLineChars="200" w:firstLine="640"/>
        <w:textAlignment w:val="baseline"/>
        <w:rPr>
          <w:rFonts w:ascii="仿宋" w:eastAsia="仿宋" w:hAnsi="仿宋"/>
          <w:szCs w:val="32"/>
        </w:rPr>
      </w:pPr>
      <w:r w:rsidRPr="00BE1F66">
        <w:rPr>
          <w:rFonts w:ascii="仿宋" w:eastAsia="仿宋" w:hAnsi="仿宋" w:hint="eastAsia"/>
          <w:szCs w:val="32"/>
        </w:rPr>
        <w:t>教学方式方面，结合本专业教师主持的多元组合式教学相关的中国统计教育学会教改项目、河北大学教改课题研究，如魏强老师的《基于科研反哺教学理念的统计学课程创新教学模式研究》获得河北省高等教育教学改革研究与实践项目立项，刘超老师论文《面向“大数据+云平台”经济学类创新人才培养研究》，在河北省教育厅第五届深化高校创新创业教育改革论文征集活动中荣获三等奖。</w:t>
      </w:r>
    </w:p>
    <w:p w:rsidR="000559E3" w:rsidRPr="00BE1F66" w:rsidRDefault="002C3B3F" w:rsidP="00D105A9">
      <w:pPr>
        <w:adjustRightInd w:val="0"/>
        <w:spacing w:line="560" w:lineRule="exact"/>
        <w:ind w:firstLineChars="200" w:firstLine="640"/>
        <w:textAlignment w:val="baseline"/>
        <w:rPr>
          <w:rFonts w:ascii="仿宋" w:eastAsia="仿宋" w:hAnsi="仿宋"/>
          <w:szCs w:val="32"/>
        </w:rPr>
      </w:pPr>
      <w:r w:rsidRPr="00BE1F66">
        <w:rPr>
          <w:rFonts w:ascii="仿宋" w:eastAsia="仿宋" w:hAnsi="仿宋" w:hint="eastAsia"/>
          <w:szCs w:val="32"/>
        </w:rPr>
        <w:t>积极探索双导师制、课题教学、案例教学、网络教学、翻转课堂、实践教学等各种教学方法，并将其有机结合，实现教学方式的多元组合，鼓励采用案例教学方法并逐步增加在教学中使用案例的比例，注重理论联系实际，强调培养学生分析和解决实际问题的能力。</w:t>
      </w:r>
    </w:p>
    <w:p w:rsidR="000559E3" w:rsidRPr="00BE1F66" w:rsidRDefault="002C3B3F" w:rsidP="00D105A9">
      <w:pPr>
        <w:adjustRightInd w:val="0"/>
        <w:spacing w:line="560" w:lineRule="exact"/>
        <w:ind w:firstLineChars="200" w:firstLine="643"/>
        <w:textAlignment w:val="baseline"/>
        <w:rPr>
          <w:rFonts w:ascii="仿宋" w:eastAsia="仿宋" w:hAnsi="仿宋"/>
          <w:b/>
          <w:bCs/>
          <w:szCs w:val="32"/>
        </w:rPr>
      </w:pPr>
      <w:r w:rsidRPr="00BE1F66">
        <w:rPr>
          <w:rFonts w:ascii="仿宋" w:eastAsia="仿宋" w:hAnsi="仿宋" w:hint="eastAsia"/>
          <w:b/>
          <w:bCs/>
          <w:szCs w:val="32"/>
        </w:rPr>
        <w:t>4.教材建设</w:t>
      </w:r>
    </w:p>
    <w:p w:rsidR="000559E3" w:rsidRPr="00BE1F66" w:rsidRDefault="002C3B3F" w:rsidP="00D105A9">
      <w:pPr>
        <w:adjustRightInd w:val="0"/>
        <w:spacing w:line="560" w:lineRule="exact"/>
        <w:ind w:firstLineChars="200" w:firstLine="640"/>
        <w:textAlignment w:val="baseline"/>
      </w:pPr>
      <w:r w:rsidRPr="00BE1F66">
        <w:rPr>
          <w:rFonts w:ascii="仿宋" w:eastAsia="仿宋" w:hAnsi="仿宋" w:hint="eastAsia"/>
          <w:szCs w:val="32"/>
        </w:rPr>
        <w:t>学位点教师一直积极进行教材建设，探索适合本专业学生的课程教材，突出本校应用统计专业的特色。学科点教师朱长存、</w:t>
      </w:r>
      <w:proofErr w:type="gramStart"/>
      <w:r w:rsidRPr="00BE1F66">
        <w:rPr>
          <w:rFonts w:ascii="仿宋" w:eastAsia="仿宋" w:hAnsi="仿宋" w:hint="eastAsia"/>
          <w:szCs w:val="32"/>
        </w:rPr>
        <w:t>户艳领根据</w:t>
      </w:r>
      <w:proofErr w:type="gramEnd"/>
      <w:r w:rsidRPr="00BE1F66">
        <w:rPr>
          <w:rFonts w:ascii="仿宋" w:eastAsia="仿宋" w:hAnsi="仿宋" w:hint="eastAsia"/>
          <w:szCs w:val="32"/>
        </w:rPr>
        <w:t>多年的教学经验和总结，主编出版了教材《计量经济学（第二版）》（科学出版社）、《社会经济问题统计调查研究</w:t>
      </w:r>
      <w:r w:rsidRPr="00BE1F66">
        <w:rPr>
          <w:rFonts w:ascii="仿宋" w:eastAsia="仿宋" w:hAnsi="仿宋" w:hint="eastAsia"/>
          <w:szCs w:val="32"/>
        </w:rPr>
        <w:lastRenderedPageBreak/>
        <w:t>方法》（科学出版社），具有很强的实用性和可操作性，为专业课程教学开展提供了很好的教材支持。</w:t>
      </w:r>
    </w:p>
    <w:p w:rsidR="000559E3" w:rsidRPr="00BE1F66" w:rsidRDefault="002C3B3F" w:rsidP="00D105A9">
      <w:pPr>
        <w:pStyle w:val="a0"/>
        <w:spacing w:line="560" w:lineRule="exact"/>
        <w:ind w:firstLine="640"/>
        <w:rPr>
          <w:rFonts w:ascii="仿宋" w:eastAsia="仿宋" w:hAnsi="仿宋" w:cs="Times New Roman"/>
          <w:b/>
          <w:bCs/>
          <w:sz w:val="32"/>
          <w:szCs w:val="32"/>
        </w:rPr>
      </w:pPr>
      <w:r w:rsidRPr="00BE1F66">
        <w:rPr>
          <w:rFonts w:ascii="仿宋" w:eastAsia="仿宋" w:hAnsi="仿宋" w:cs="Times New Roman" w:hint="eastAsia"/>
          <w:b/>
          <w:bCs/>
          <w:sz w:val="32"/>
          <w:szCs w:val="32"/>
        </w:rPr>
        <w:t>（十）导师指导</w:t>
      </w:r>
    </w:p>
    <w:p w:rsidR="000559E3" w:rsidRPr="00BE1F66" w:rsidRDefault="002C3B3F" w:rsidP="00D105A9">
      <w:pPr>
        <w:pStyle w:val="a0"/>
        <w:spacing w:line="560" w:lineRule="exact"/>
        <w:ind w:firstLineChars="200" w:firstLine="640"/>
        <w:rPr>
          <w:rFonts w:ascii="仿宋" w:eastAsia="仿宋" w:hAnsi="仿宋"/>
          <w:sz w:val="32"/>
          <w:szCs w:val="32"/>
        </w:rPr>
      </w:pPr>
      <w:r w:rsidRPr="00BE1F66">
        <w:rPr>
          <w:rFonts w:ascii="仿宋" w:eastAsia="仿宋" w:hAnsi="仿宋" w:hint="eastAsia"/>
          <w:sz w:val="32"/>
          <w:szCs w:val="32"/>
        </w:rPr>
        <w:t>导师队伍的选聘、培训、考核制度完善，严格执行导师指导研究生的制度要求。依照《全国教指委应用统计硕士专业学位研究生指导性培养方案（修订）》、《专业学位研究生学位课程指南》的要求执行。严格执行教育部《研究生导师指导行为准则》，河北大学制定了《关于进一步改进和加强研究生课程建设的实施意见》，通过更新课程内容、创新教学方法、</w:t>
      </w:r>
      <w:proofErr w:type="gramStart"/>
      <w:r w:rsidRPr="00BE1F66">
        <w:rPr>
          <w:rFonts w:ascii="仿宋" w:eastAsia="仿宋" w:hAnsi="仿宋" w:hint="eastAsia"/>
          <w:sz w:val="32"/>
          <w:szCs w:val="32"/>
        </w:rPr>
        <w:t>推动思政课程</w:t>
      </w:r>
      <w:proofErr w:type="gramEnd"/>
      <w:r w:rsidRPr="00BE1F66">
        <w:rPr>
          <w:rFonts w:ascii="仿宋" w:eastAsia="仿宋" w:hAnsi="仿宋" w:hint="eastAsia"/>
          <w:sz w:val="32"/>
          <w:szCs w:val="32"/>
        </w:rPr>
        <w:t>与课程思政协同育人、打造一流课程等措施改进课程教学质量，进一步完善课程管理机制，建立课程审核机制，实行课程动态调整，加强课程教学管理。不断健全教学质量监控体系，加强教学监督、创新考核方式。</w:t>
      </w:r>
    </w:p>
    <w:p w:rsidR="000559E3" w:rsidRPr="00BE1F66" w:rsidRDefault="002C3B3F" w:rsidP="00D105A9">
      <w:pPr>
        <w:spacing w:line="560" w:lineRule="exact"/>
        <w:ind w:firstLineChars="200" w:firstLine="643"/>
      </w:pPr>
      <w:r w:rsidRPr="00BE1F66">
        <w:rPr>
          <w:rFonts w:ascii="仿宋" w:eastAsia="仿宋" w:hAnsi="仿宋" w:cs="宋体" w:hint="eastAsia"/>
          <w:b/>
          <w:bCs/>
          <w:szCs w:val="32"/>
        </w:rPr>
        <w:t>导师的选聘与考核。</w:t>
      </w:r>
      <w:r w:rsidRPr="00BE1F66">
        <w:rPr>
          <w:rFonts w:ascii="仿宋" w:eastAsia="仿宋" w:hAnsi="仿宋" w:cs="宋体" w:hint="eastAsia"/>
          <w:szCs w:val="32"/>
        </w:rPr>
        <w:t>根据《河北大学研究生指导教师选聘与考核实施细则》文件，经济学院每年开展一次研究生导师选聘工作。无论校内或校外导师，经自愿报名、学院和学校审查、专家评审，通过者聘为研究生导师，颁发聘书。经济学院对于已选聘导师，依据《河北大学研究生指导教师选聘与考核实施细则》进行年度考核和周期性考核（三年为一周期），每次考核前3年的教学与科研情况，要求满足《河北大学硕士生指导教师选聘与考核实施细则》的相关要求。2022年新增河北省统计局等校外专家导师4人。</w:t>
      </w:r>
    </w:p>
    <w:p w:rsidR="000559E3" w:rsidRPr="00BE1F66" w:rsidRDefault="002C3B3F" w:rsidP="00D105A9">
      <w:pPr>
        <w:autoSpaceDE w:val="0"/>
        <w:autoSpaceDN w:val="0"/>
        <w:adjustRightInd w:val="0"/>
        <w:spacing w:line="560" w:lineRule="exact"/>
        <w:ind w:firstLineChars="200" w:firstLine="643"/>
        <w:rPr>
          <w:rFonts w:ascii="仿宋" w:eastAsia="仿宋" w:hAnsi="仿宋" w:cs="宋体"/>
          <w:szCs w:val="32"/>
        </w:rPr>
      </w:pPr>
      <w:r w:rsidRPr="00BE1F66">
        <w:rPr>
          <w:rFonts w:ascii="仿宋" w:eastAsia="仿宋" w:hAnsi="仿宋" w:cs="宋体" w:hint="eastAsia"/>
          <w:b/>
          <w:bCs/>
          <w:szCs w:val="32"/>
        </w:rPr>
        <w:t>导师培训情况。</w:t>
      </w:r>
      <w:r w:rsidRPr="00BE1F66">
        <w:rPr>
          <w:rFonts w:ascii="仿宋" w:eastAsia="仿宋" w:hAnsi="仿宋" w:cs="宋体" w:hint="eastAsia"/>
          <w:szCs w:val="32"/>
        </w:rPr>
        <w:t>经济学院将学校集中培训与学院分散培训相结合，将岗前培训和在岗培训相结合，形成了导师培训的长效机</w:t>
      </w:r>
      <w:r w:rsidRPr="00BE1F66">
        <w:rPr>
          <w:rFonts w:ascii="仿宋" w:eastAsia="仿宋" w:hAnsi="仿宋" w:cs="宋体" w:hint="eastAsia"/>
          <w:szCs w:val="32"/>
        </w:rPr>
        <w:lastRenderedPageBreak/>
        <w:t>制。分学位点对新聘任导师进行了岗前培训，并借助学院定期举办的“经济视界”论坛、国际、国内学术研讨会议等方式加强导师团队的科研能力培训，全方位提升聘任导师的职业能力和素养。</w:t>
      </w:r>
    </w:p>
    <w:p w:rsidR="000559E3" w:rsidRPr="00BE1F66" w:rsidRDefault="002C3B3F" w:rsidP="00D105A9">
      <w:pPr>
        <w:autoSpaceDE w:val="0"/>
        <w:autoSpaceDN w:val="0"/>
        <w:adjustRightInd w:val="0"/>
        <w:spacing w:line="560" w:lineRule="exact"/>
        <w:ind w:firstLine="555"/>
        <w:rPr>
          <w:rFonts w:ascii="仿宋" w:eastAsia="仿宋" w:hAnsi="仿宋" w:cs="宋体"/>
          <w:szCs w:val="32"/>
        </w:rPr>
      </w:pPr>
      <w:r w:rsidRPr="00BE1F66">
        <w:rPr>
          <w:rFonts w:ascii="仿宋" w:eastAsia="仿宋" w:hAnsi="仿宋" w:cs="宋体" w:hint="eastAsia"/>
          <w:b/>
          <w:bCs/>
          <w:szCs w:val="32"/>
        </w:rPr>
        <w:t>职业道德建设方面。</w:t>
      </w:r>
      <w:r w:rsidRPr="00BE1F66">
        <w:rPr>
          <w:rFonts w:ascii="仿宋" w:eastAsia="仿宋" w:hAnsi="仿宋" w:cs="宋体" w:hint="eastAsia"/>
          <w:szCs w:val="32"/>
        </w:rPr>
        <w:t>为加强导师职业道德建设，提高导师的思想道德素质，学校制定了《河北大学研究生导师立德树人实施细则》。学院通过形式多样的专题讲座、会议讨论、经验交流等形式，认真组织本单位研究生导师开展文件的学习、宣传工作。明确研究生导师立德树人的职责，健全研究生导师评价激励机制，不断提升导师的政治素质、师德师风和业务素质。本学位点导师团队严格按照《河北大学研究生导师立德树人实施细则》文件精神开展学生培养和指导工作，重视关爱关心研究生的思想政治素质，在培养研究生的学术创新和实践创新能力的同时，增强研究生的社会责任感，指导研究生恪守学术道德规范。</w:t>
      </w:r>
    </w:p>
    <w:p w:rsidR="000559E3" w:rsidRPr="00BE1F66" w:rsidRDefault="002C3B3F" w:rsidP="00D105A9">
      <w:pPr>
        <w:autoSpaceDE w:val="0"/>
        <w:autoSpaceDN w:val="0"/>
        <w:adjustRightInd w:val="0"/>
        <w:spacing w:line="560" w:lineRule="exact"/>
        <w:ind w:firstLine="555"/>
        <w:rPr>
          <w:rFonts w:ascii="仿宋" w:eastAsia="仿宋" w:hAnsi="仿宋" w:cs="宋体"/>
          <w:szCs w:val="32"/>
        </w:rPr>
      </w:pPr>
      <w:r w:rsidRPr="00BE1F66">
        <w:rPr>
          <w:rFonts w:ascii="仿宋" w:eastAsia="仿宋" w:hAnsi="仿宋" w:cs="宋体" w:hint="eastAsia"/>
          <w:szCs w:val="32"/>
        </w:rPr>
        <w:t>为提高教师整体素质，优化教师队伍结构，推进交流访问，在保证正常的教学、科研和管理工作秩序前提下，结合学校工作实际及有关聘任、考核、考勤的规章制度，制定了《河北大学经济学院访问学者实施办法》。</w:t>
      </w:r>
    </w:p>
    <w:p w:rsidR="000559E3" w:rsidRPr="00BE1F66" w:rsidRDefault="002C3B3F" w:rsidP="00D105A9">
      <w:pPr>
        <w:autoSpaceDE w:val="0"/>
        <w:autoSpaceDN w:val="0"/>
        <w:adjustRightInd w:val="0"/>
        <w:spacing w:line="560" w:lineRule="exact"/>
        <w:ind w:firstLine="555"/>
        <w:rPr>
          <w:rFonts w:ascii="仿宋" w:eastAsia="仿宋" w:hAnsi="仿宋" w:cs="宋体"/>
          <w:szCs w:val="32"/>
        </w:rPr>
      </w:pPr>
      <w:r w:rsidRPr="00BE1F66">
        <w:rPr>
          <w:rFonts w:ascii="仿宋" w:eastAsia="仿宋" w:hAnsi="仿宋" w:cs="宋体" w:hint="eastAsia"/>
          <w:szCs w:val="32"/>
        </w:rPr>
        <w:t>为进一步提升办学水平，加强学科专业建设，进一步加大高层次中青年优秀人才的支持力度，制定了《经济学院高层次优秀中青年教师支持计划》，对支持计划、经费资助和相关待遇、申报条件和任务要求、组织实施等做了说明。</w:t>
      </w:r>
    </w:p>
    <w:p w:rsidR="000559E3" w:rsidRPr="00BE1F66" w:rsidRDefault="002C3B3F" w:rsidP="00D105A9">
      <w:pPr>
        <w:pStyle w:val="3"/>
        <w:spacing w:line="560" w:lineRule="exact"/>
        <w:rPr>
          <w:rFonts w:ascii="仿宋" w:eastAsia="仿宋" w:hAnsi="仿宋" w:cs="宋体"/>
        </w:rPr>
      </w:pPr>
      <w:r w:rsidRPr="00BE1F66">
        <w:rPr>
          <w:rFonts w:ascii="仿宋" w:eastAsia="仿宋" w:hAnsi="仿宋" w:cs="宋体" w:hint="eastAsia"/>
        </w:rPr>
        <w:t>学位点积极让年青教师参与研究生管理，参与辅助指导过程和论文的开题及答辩，将开题和论文答辩环节作为指导教师和梯队人员共同学习和指导的重要环节。</w:t>
      </w:r>
    </w:p>
    <w:p w:rsidR="000559E3" w:rsidRPr="00BE1F66" w:rsidRDefault="002C3B3F" w:rsidP="00D105A9">
      <w:pPr>
        <w:pStyle w:val="a0"/>
        <w:spacing w:line="560" w:lineRule="exact"/>
        <w:ind w:firstLine="640"/>
        <w:rPr>
          <w:rFonts w:ascii="仿宋" w:eastAsia="仿宋" w:hAnsi="仿宋" w:cs="Times New Roman"/>
          <w:b/>
          <w:bCs/>
          <w:sz w:val="32"/>
          <w:szCs w:val="32"/>
        </w:rPr>
      </w:pPr>
      <w:r w:rsidRPr="00BE1F66">
        <w:rPr>
          <w:rFonts w:ascii="仿宋" w:eastAsia="仿宋" w:hAnsi="仿宋" w:cs="Times New Roman" w:hint="eastAsia"/>
          <w:b/>
          <w:bCs/>
          <w:sz w:val="32"/>
          <w:szCs w:val="32"/>
        </w:rPr>
        <w:lastRenderedPageBreak/>
        <w:t>（十一）实践教学</w:t>
      </w:r>
    </w:p>
    <w:p w:rsidR="000559E3" w:rsidRPr="00BE1F66" w:rsidRDefault="002C3B3F" w:rsidP="00D105A9">
      <w:pPr>
        <w:pStyle w:val="a0"/>
        <w:spacing w:line="560" w:lineRule="exact"/>
        <w:ind w:firstLineChars="200" w:firstLine="640"/>
        <w:rPr>
          <w:rFonts w:ascii="仿宋" w:eastAsia="仿宋" w:hAnsi="仿宋"/>
          <w:sz w:val="32"/>
          <w:szCs w:val="32"/>
        </w:rPr>
      </w:pPr>
      <w:r w:rsidRPr="00BE1F66">
        <w:rPr>
          <w:rFonts w:ascii="仿宋" w:eastAsia="仿宋" w:hAnsi="仿宋" w:hint="eastAsia"/>
          <w:sz w:val="32"/>
          <w:szCs w:val="32"/>
        </w:rPr>
        <w:t>专业学位研究生参与实践教学，产教融合培养研究生成效较高，制度保证、经费支持，行业企业参与人才培养良好推进。自本学位</w:t>
      </w:r>
      <w:proofErr w:type="gramStart"/>
      <w:r w:rsidRPr="00BE1F66">
        <w:rPr>
          <w:rFonts w:ascii="仿宋" w:eastAsia="仿宋" w:hAnsi="仿宋" w:hint="eastAsia"/>
          <w:sz w:val="32"/>
          <w:szCs w:val="32"/>
        </w:rPr>
        <w:t>授权点获批</w:t>
      </w:r>
      <w:proofErr w:type="gramEnd"/>
      <w:r w:rsidRPr="00BE1F66">
        <w:rPr>
          <w:rFonts w:ascii="仿宋" w:eastAsia="仿宋" w:hAnsi="仿宋" w:hint="eastAsia"/>
          <w:sz w:val="32"/>
          <w:szCs w:val="32"/>
        </w:rPr>
        <w:t>以来，积极聘任行业专家为外聘导师，与国家统计局河北调查总队、河北省统计局分别签署了学生实习实践基地合作备忘录和基地协议书，学生在实习基地学习实践过程中，加强了在完成本项目中具体分析处理数据的能力、学习能力和思维能力，也拓宽了学生分析问题的视角，为解决实际问题提供了创新思路的源泉。</w:t>
      </w:r>
    </w:p>
    <w:p w:rsidR="000559E3" w:rsidRPr="00BE1F66" w:rsidRDefault="002C3B3F" w:rsidP="00D105A9">
      <w:pPr>
        <w:spacing w:line="560" w:lineRule="exact"/>
        <w:ind w:firstLineChars="200" w:firstLine="640"/>
        <w:rPr>
          <w:rFonts w:ascii="仿宋" w:eastAsia="仿宋" w:hAnsi="仿宋"/>
          <w:szCs w:val="32"/>
        </w:rPr>
      </w:pPr>
      <w:r w:rsidRPr="00BE1F66">
        <w:rPr>
          <w:rFonts w:ascii="仿宋" w:eastAsia="仿宋" w:hAnsi="仿宋" w:hint="eastAsia"/>
          <w:szCs w:val="32"/>
        </w:rPr>
        <w:t>2022年与</w:t>
      </w:r>
      <w:r w:rsidRPr="00BE1F66">
        <w:rPr>
          <w:rFonts w:ascii="仿宋" w:eastAsia="仿宋" w:hAnsi="仿宋" w:cs="Times New Roman" w:hint="eastAsia"/>
          <w:szCs w:val="32"/>
        </w:rPr>
        <w:t>保定市统计局、保定市农业农村局、河北省体育局、北京华通人商用信息有限公司保定分公司签订协议，</w:t>
      </w:r>
      <w:r w:rsidRPr="00BE1F66">
        <w:rPr>
          <w:rFonts w:ascii="仿宋" w:eastAsia="仿宋" w:hAnsi="仿宋" w:hint="eastAsia"/>
          <w:szCs w:val="32"/>
        </w:rPr>
        <w:t>新增</w:t>
      </w:r>
      <w:r w:rsidRPr="00BE1F66">
        <w:rPr>
          <w:rFonts w:ascii="仿宋" w:eastAsia="仿宋" w:hAnsi="仿宋" w:cs="Times New Roman" w:hint="eastAsia"/>
          <w:szCs w:val="32"/>
        </w:rPr>
        <w:t>线下实践基地4处。</w:t>
      </w:r>
    </w:p>
    <w:p w:rsidR="000559E3" w:rsidRPr="00BE1F66" w:rsidRDefault="002C3B3F" w:rsidP="00D105A9">
      <w:pPr>
        <w:autoSpaceDE w:val="0"/>
        <w:autoSpaceDN w:val="0"/>
        <w:adjustRightInd w:val="0"/>
        <w:spacing w:line="560" w:lineRule="exact"/>
        <w:ind w:firstLineChars="200" w:firstLine="640"/>
        <w:rPr>
          <w:rFonts w:ascii="仿宋" w:eastAsia="仿宋" w:hAnsi="仿宋" w:cs="宋体"/>
          <w:szCs w:val="32"/>
        </w:rPr>
      </w:pPr>
      <w:r w:rsidRPr="00BE1F66">
        <w:rPr>
          <w:rFonts w:ascii="仿宋" w:eastAsia="仿宋" w:hAnsi="仿宋" w:cs="宋体" w:hint="eastAsia"/>
          <w:szCs w:val="32"/>
        </w:rPr>
        <w:t>基于因材施教和个性化培养理念，本学位点统筹安排研究生的科研活动与应用实践能力培养。指导研究生确定研究方向，培养研究生的创新意识和创新能力，引导研究生跟踪学科前沿，直面学术问题，开拓学术视野。鼓励研究生积极参加国内外学术活动，指导研究生发表各类研究成果，培养研究生提出问题、分析问题和解决问题的能力，强化理论研究，指导研究生将科研成果转化应用，推动产学研用结合，提升研究生创新能力。</w:t>
      </w:r>
    </w:p>
    <w:p w:rsidR="000559E3" w:rsidRPr="00BE1F66" w:rsidRDefault="002C3B3F" w:rsidP="00D105A9">
      <w:pPr>
        <w:autoSpaceDE w:val="0"/>
        <w:autoSpaceDN w:val="0"/>
        <w:spacing w:line="560" w:lineRule="exact"/>
        <w:ind w:firstLineChars="200" w:firstLine="640"/>
        <w:rPr>
          <w:rFonts w:ascii="仿宋" w:eastAsia="仿宋" w:hAnsi="仿宋" w:cs="宋体"/>
          <w:szCs w:val="32"/>
        </w:rPr>
      </w:pPr>
      <w:r w:rsidRPr="00BE1F66">
        <w:rPr>
          <w:rFonts w:ascii="仿宋" w:eastAsia="仿宋" w:hAnsi="仿宋" w:cs="宋体" w:hint="eastAsia"/>
          <w:szCs w:val="32"/>
        </w:rPr>
        <w:t>此外，在对学生的培育过程中着重突出应用统计专业的实践导向，突出统计实际操作能力的训练。具体教学形式和内容采用生产经营活动、社会调查和校内外科研、设计、调研、咨询、技术开发、服务等校内实践与企业实践相结合的方式，供学生选择更适合自己的实践方式；制定了详细的实践学分置换政策，要求</w:t>
      </w:r>
      <w:r w:rsidRPr="00BE1F66">
        <w:rPr>
          <w:rFonts w:ascii="仿宋" w:eastAsia="仿宋" w:hAnsi="仿宋" w:cs="宋体" w:hint="eastAsia"/>
          <w:szCs w:val="32"/>
        </w:rPr>
        <w:lastRenderedPageBreak/>
        <w:t>研究生在读期间必须参与六个月以上的生产实践活动，并完成与专业相关的一定数量的科研、设计、调研、咨询或技术开发任务；校外指导教师对研究生的实践环节进行全面的考核。</w:t>
      </w:r>
    </w:p>
    <w:p w:rsidR="000559E3" w:rsidRPr="00BE1F66" w:rsidRDefault="002C3B3F" w:rsidP="00D105A9">
      <w:pPr>
        <w:autoSpaceDE w:val="0"/>
        <w:autoSpaceDN w:val="0"/>
        <w:spacing w:line="560" w:lineRule="exact"/>
        <w:ind w:firstLineChars="200" w:firstLine="640"/>
        <w:rPr>
          <w:rFonts w:ascii="仿宋" w:eastAsia="仿宋" w:hAnsi="仿宋" w:cs="宋体"/>
          <w:szCs w:val="32"/>
        </w:rPr>
      </w:pPr>
      <w:r w:rsidRPr="00BE1F66">
        <w:rPr>
          <w:rFonts w:ascii="仿宋" w:eastAsia="仿宋" w:hAnsi="仿宋" w:cs="宋体" w:hint="eastAsia"/>
          <w:szCs w:val="32"/>
        </w:rPr>
        <w:t>专业实践环节注重培养学生的实践能力，应用相关专业知识独立分析问题与解决问题的能力，使学生具备毕业入</w:t>
      </w:r>
      <w:proofErr w:type="gramStart"/>
      <w:r w:rsidRPr="00BE1F66">
        <w:rPr>
          <w:rFonts w:ascii="仿宋" w:eastAsia="仿宋" w:hAnsi="仿宋" w:cs="宋体" w:hint="eastAsia"/>
          <w:szCs w:val="32"/>
        </w:rPr>
        <w:t>职工作</w:t>
      </w:r>
      <w:proofErr w:type="gramEnd"/>
      <w:r w:rsidRPr="00BE1F66">
        <w:rPr>
          <w:rFonts w:ascii="仿宋" w:eastAsia="仿宋" w:hAnsi="仿宋" w:cs="宋体" w:hint="eastAsia"/>
          <w:szCs w:val="32"/>
        </w:rPr>
        <w:t>单位后迅速开展工作的能力，不断提升自我、终身成长的能力。另外，教师除积极申请各级纵向课题外，还积极开展横向课题研究，为学生参与学术研究、实践研究等提供了良好的条件。</w:t>
      </w:r>
    </w:p>
    <w:p w:rsidR="000559E3" w:rsidRPr="00BE1F66" w:rsidRDefault="002C3B3F" w:rsidP="00D105A9">
      <w:pPr>
        <w:pStyle w:val="a0"/>
        <w:spacing w:line="560" w:lineRule="exact"/>
        <w:jc w:val="center"/>
        <w:rPr>
          <w:rFonts w:ascii="仿宋" w:eastAsia="仿宋" w:hAnsi="仿宋"/>
          <w:b/>
          <w:bCs/>
          <w:sz w:val="28"/>
          <w:szCs w:val="28"/>
        </w:rPr>
      </w:pPr>
      <w:r w:rsidRPr="00BE1F66">
        <w:rPr>
          <w:rFonts w:ascii="仿宋" w:eastAsia="仿宋" w:hAnsi="仿宋" w:cs="仿宋" w:hint="eastAsia"/>
          <w:b/>
          <w:bCs/>
          <w:sz w:val="28"/>
          <w:szCs w:val="28"/>
        </w:rPr>
        <w:t xml:space="preserve">表7 </w:t>
      </w:r>
      <w:r w:rsidR="00BE1F66" w:rsidRPr="00BE1F66">
        <w:rPr>
          <w:rFonts w:ascii="仿宋" w:eastAsia="仿宋" w:hAnsi="仿宋" w:cs="仿宋" w:hint="eastAsia"/>
          <w:b/>
          <w:bCs/>
          <w:sz w:val="28"/>
          <w:szCs w:val="28"/>
        </w:rPr>
        <w:t xml:space="preserve"> </w:t>
      </w:r>
      <w:r w:rsidRPr="00BE1F66">
        <w:rPr>
          <w:rFonts w:ascii="仿宋" w:eastAsia="仿宋" w:hAnsi="仿宋" w:cs="仿宋" w:hint="eastAsia"/>
          <w:b/>
          <w:bCs/>
          <w:sz w:val="28"/>
          <w:szCs w:val="28"/>
        </w:rPr>
        <w:t>2022年研究生部分参与课题研究和代表性成果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3130"/>
        <w:gridCol w:w="1470"/>
        <w:gridCol w:w="1080"/>
        <w:gridCol w:w="1859"/>
      </w:tblGrid>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序号</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成果名称</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成果类型及级别</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发表</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时间</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完成人（参与人）</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1</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燕山</w:t>
            </w:r>
            <w:r w:rsidRPr="00BE1F66">
              <w:rPr>
                <w:rFonts w:ascii="Times New Roman" w:eastAsia="宋体" w:hAnsi="Times New Roman" w:cs="Times New Roman"/>
                <w:kern w:val="0"/>
                <w:sz w:val="21"/>
                <w:szCs w:val="21"/>
              </w:rPr>
              <w:t>-</w:t>
            </w:r>
            <w:r w:rsidRPr="00BE1F66">
              <w:rPr>
                <w:rFonts w:ascii="Times New Roman" w:eastAsia="宋体" w:hAnsi="Times New Roman" w:cs="Times New Roman"/>
                <w:kern w:val="0"/>
                <w:sz w:val="21"/>
                <w:szCs w:val="21"/>
              </w:rPr>
              <w:t>太行山特困区易地扶贫搬迁模式及政策效应研究</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（国家级）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2022.03</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杨斯媛</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我国食品产业</w:t>
            </w:r>
            <w:proofErr w:type="gramStart"/>
            <w:r w:rsidRPr="00BE1F66">
              <w:rPr>
                <w:rFonts w:ascii="Times New Roman" w:eastAsia="宋体" w:hAnsi="Times New Roman" w:cs="Times New Roman"/>
                <w:kern w:val="0"/>
                <w:sz w:val="21"/>
                <w:szCs w:val="21"/>
              </w:rPr>
              <w:t>链安全</w:t>
            </w:r>
            <w:proofErr w:type="gramEnd"/>
            <w:r w:rsidRPr="00BE1F66">
              <w:rPr>
                <w:rFonts w:ascii="Times New Roman" w:eastAsia="宋体" w:hAnsi="Times New Roman" w:cs="Times New Roman"/>
                <w:kern w:val="0"/>
                <w:sz w:val="21"/>
                <w:szCs w:val="21"/>
              </w:rPr>
              <w:t>风险防控的制度成本降低路径研究</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（国家级）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2022.07</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杨刚</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3</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保定市生态产品价值实现机制试点科研采购项目</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（国家级）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2022.01</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李桂才</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4</w:t>
            </w:r>
          </w:p>
        </w:tc>
        <w:tc>
          <w:tcPr>
            <w:tcW w:w="3130" w:type="dxa"/>
            <w:vAlign w:val="center"/>
          </w:tcPr>
          <w:p w:rsidR="000559E3" w:rsidRPr="00BE1F66" w:rsidRDefault="002C3B3F" w:rsidP="006B1FBE">
            <w:pPr>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燕山</w:t>
            </w:r>
            <w:r w:rsidRPr="00BE1F66">
              <w:rPr>
                <w:rFonts w:ascii="Times New Roman" w:eastAsia="宋体" w:hAnsi="Times New Roman" w:cs="Times New Roman"/>
                <w:kern w:val="0"/>
                <w:sz w:val="21"/>
                <w:szCs w:val="21"/>
              </w:rPr>
              <w:t>-</w:t>
            </w:r>
            <w:r w:rsidRPr="00BE1F66">
              <w:rPr>
                <w:rFonts w:ascii="Times New Roman" w:eastAsia="宋体" w:hAnsi="Times New Roman" w:cs="Times New Roman"/>
                <w:kern w:val="0"/>
                <w:sz w:val="21"/>
                <w:szCs w:val="21"/>
              </w:rPr>
              <w:t>太行山国家重点生态功能区生态产品价值核算及实现路径研究</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（省部级）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2022.07</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李桂才、张书琪</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5</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利用手机信号等大数据开展人口监测的模型构建</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（厅局级）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2022.01</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proofErr w:type="gramStart"/>
            <w:r w:rsidRPr="00BE1F66">
              <w:rPr>
                <w:rFonts w:ascii="Times New Roman" w:eastAsia="宋体" w:hAnsi="Times New Roman" w:cs="Times New Roman"/>
                <w:kern w:val="0"/>
                <w:sz w:val="21"/>
                <w:szCs w:val="21"/>
              </w:rPr>
              <w:t>温佳雨</w:t>
            </w:r>
            <w:proofErr w:type="gramEnd"/>
            <w:r w:rsidRPr="00BE1F66">
              <w:rPr>
                <w:rFonts w:ascii="Times New Roman" w:eastAsia="宋体" w:hAnsi="Times New Roman" w:cs="Times New Roman"/>
                <w:kern w:val="0"/>
                <w:sz w:val="21"/>
                <w:szCs w:val="21"/>
              </w:rPr>
              <w:t>、胡玉晓</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6</w:t>
            </w:r>
          </w:p>
        </w:tc>
        <w:tc>
          <w:tcPr>
            <w:tcW w:w="3130" w:type="dxa"/>
            <w:vAlign w:val="center"/>
          </w:tcPr>
          <w:p w:rsidR="000559E3" w:rsidRPr="00BE1F66" w:rsidRDefault="002C3B3F" w:rsidP="006B1FBE">
            <w:pPr>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河北省及各地区婚姻状况及变动趋势研究</w:t>
            </w:r>
          </w:p>
        </w:tc>
        <w:tc>
          <w:tcPr>
            <w:tcW w:w="1470" w:type="dxa"/>
            <w:vAlign w:val="center"/>
          </w:tcPr>
          <w:p w:rsidR="000559E3" w:rsidRPr="00BE1F66" w:rsidRDefault="002C3B3F" w:rsidP="006B1FBE">
            <w:pPr>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6B1FBE">
            <w:pPr>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（厅局级）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2022.01</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proofErr w:type="gramStart"/>
            <w:r w:rsidRPr="00BE1F66">
              <w:rPr>
                <w:rFonts w:ascii="Times New Roman" w:eastAsia="宋体" w:hAnsi="Times New Roman" w:cs="Times New Roman"/>
                <w:kern w:val="0"/>
                <w:sz w:val="21"/>
                <w:szCs w:val="21"/>
              </w:rPr>
              <w:t>温佳雨</w:t>
            </w:r>
            <w:proofErr w:type="gramEnd"/>
            <w:r w:rsidRPr="00BE1F66">
              <w:rPr>
                <w:rFonts w:ascii="Times New Roman" w:eastAsia="宋体" w:hAnsi="Times New Roman" w:cs="Times New Roman"/>
                <w:kern w:val="0"/>
                <w:sz w:val="21"/>
                <w:szCs w:val="21"/>
              </w:rPr>
              <w:t>、胡玉晓</w:t>
            </w:r>
          </w:p>
        </w:tc>
      </w:tr>
      <w:tr w:rsidR="000559E3" w:rsidRPr="00BE1F66" w:rsidTr="006B1FBE">
        <w:trPr>
          <w:trHeight w:val="501"/>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7</w:t>
            </w:r>
          </w:p>
        </w:tc>
        <w:tc>
          <w:tcPr>
            <w:tcW w:w="3130" w:type="dxa"/>
            <w:vAlign w:val="center"/>
          </w:tcPr>
          <w:p w:rsidR="000559E3" w:rsidRPr="00BE1F66" w:rsidRDefault="002C3B3F" w:rsidP="006B1FBE">
            <w:pPr>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河北省及各地区生育力水平研究及预测</w:t>
            </w:r>
          </w:p>
        </w:tc>
        <w:tc>
          <w:tcPr>
            <w:tcW w:w="1470" w:type="dxa"/>
            <w:vAlign w:val="center"/>
          </w:tcPr>
          <w:p w:rsidR="000559E3" w:rsidRPr="00BE1F66" w:rsidRDefault="002C3B3F" w:rsidP="006B1FBE">
            <w:pPr>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6B1FBE">
            <w:pPr>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（厅局级）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2022.01</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proofErr w:type="gramStart"/>
            <w:r w:rsidRPr="00BE1F66">
              <w:rPr>
                <w:rFonts w:ascii="Times New Roman" w:eastAsia="宋体" w:hAnsi="Times New Roman" w:cs="Times New Roman"/>
                <w:kern w:val="0"/>
                <w:sz w:val="21"/>
                <w:szCs w:val="21"/>
              </w:rPr>
              <w:t>温佳雨</w:t>
            </w:r>
            <w:proofErr w:type="gramEnd"/>
            <w:r w:rsidRPr="00BE1F66">
              <w:rPr>
                <w:rFonts w:ascii="Times New Roman" w:eastAsia="宋体" w:hAnsi="Times New Roman" w:cs="Times New Roman"/>
                <w:kern w:val="0"/>
                <w:sz w:val="21"/>
                <w:szCs w:val="21"/>
              </w:rPr>
              <w:t>、胡玉晓</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8</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proofErr w:type="gramStart"/>
            <w:r w:rsidRPr="00BE1F66">
              <w:rPr>
                <w:rFonts w:ascii="Times New Roman" w:eastAsia="宋体" w:hAnsi="Times New Roman" w:cs="Times New Roman"/>
                <w:kern w:val="0"/>
                <w:sz w:val="21"/>
                <w:szCs w:val="21"/>
              </w:rPr>
              <w:t>双碳目标约束</w:t>
            </w:r>
            <w:proofErr w:type="gramEnd"/>
            <w:r w:rsidRPr="00BE1F66">
              <w:rPr>
                <w:rFonts w:ascii="Times New Roman" w:eastAsia="宋体" w:hAnsi="Times New Roman" w:cs="Times New Roman"/>
                <w:kern w:val="0"/>
                <w:sz w:val="21"/>
                <w:szCs w:val="21"/>
              </w:rPr>
              <w:t>下京津冀生态产品价值核算与实现机制研究</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（省部级）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2022.04</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张书琪</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9</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京津</w:t>
            </w:r>
            <w:proofErr w:type="gramStart"/>
            <w:r w:rsidRPr="00BE1F66">
              <w:rPr>
                <w:rFonts w:ascii="Times New Roman" w:eastAsia="宋体" w:hAnsi="Times New Roman" w:cs="Times New Roman"/>
                <w:kern w:val="0"/>
                <w:sz w:val="21"/>
                <w:szCs w:val="21"/>
              </w:rPr>
              <w:t>冀城</w:t>
            </w:r>
            <w:proofErr w:type="gramEnd"/>
            <w:r w:rsidRPr="00BE1F66">
              <w:rPr>
                <w:rFonts w:ascii="Times New Roman" w:eastAsia="宋体" w:hAnsi="Times New Roman" w:cs="Times New Roman"/>
                <w:kern w:val="0"/>
                <w:sz w:val="21"/>
                <w:szCs w:val="21"/>
              </w:rPr>
              <w:t>市</w:t>
            </w:r>
            <w:proofErr w:type="gramStart"/>
            <w:r w:rsidRPr="00BE1F66">
              <w:rPr>
                <w:rFonts w:ascii="Times New Roman" w:eastAsia="宋体" w:hAnsi="Times New Roman" w:cs="Times New Roman"/>
                <w:kern w:val="0"/>
                <w:sz w:val="21"/>
                <w:szCs w:val="21"/>
              </w:rPr>
              <w:t>群综合</w:t>
            </w:r>
            <w:proofErr w:type="gramEnd"/>
            <w:r w:rsidRPr="00BE1F66">
              <w:rPr>
                <w:rFonts w:ascii="Times New Roman" w:eastAsia="宋体" w:hAnsi="Times New Roman" w:cs="Times New Roman"/>
                <w:kern w:val="0"/>
                <w:sz w:val="21"/>
                <w:szCs w:val="21"/>
              </w:rPr>
              <w:t>竞争力测度及在协同发展中应用研究</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（厅局级）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2022.05</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刘媛媛</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10</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交往交流交融视角下内地新疆籍少数民族流动流动人口居留模式比较研究</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（省部级）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2022.06</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黄成丽</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lastRenderedPageBreak/>
              <w:t>11</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proofErr w:type="gramStart"/>
            <w:r w:rsidRPr="00BE1F66">
              <w:rPr>
                <w:rFonts w:ascii="Times New Roman" w:eastAsia="宋体" w:hAnsi="Times New Roman" w:cs="Times New Roman"/>
                <w:kern w:val="0"/>
                <w:sz w:val="21"/>
                <w:szCs w:val="21"/>
              </w:rPr>
              <w:t>京雄保一体会背景</w:t>
            </w:r>
            <w:proofErr w:type="gramEnd"/>
            <w:r w:rsidRPr="00BE1F66">
              <w:rPr>
                <w:rFonts w:ascii="Times New Roman" w:eastAsia="宋体" w:hAnsi="Times New Roman" w:cs="Times New Roman"/>
                <w:kern w:val="0"/>
                <w:sz w:val="21"/>
                <w:szCs w:val="21"/>
              </w:rPr>
              <w:t>下保定市流动人口服务集成改革研究</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（厅局级）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2022.04</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黄成丽</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12</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社会经济调查方法与大数据教学</w:t>
            </w:r>
            <w:proofErr w:type="gramStart"/>
            <w:r w:rsidRPr="00BE1F66">
              <w:rPr>
                <w:rFonts w:ascii="Times New Roman" w:eastAsia="宋体" w:hAnsi="Times New Roman" w:cs="Times New Roman"/>
                <w:kern w:val="0"/>
                <w:sz w:val="21"/>
                <w:szCs w:val="21"/>
              </w:rPr>
              <w:t>分析案</w:t>
            </w:r>
            <w:proofErr w:type="gramEnd"/>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（省部级）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2022.03</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姚瑶</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13</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窗口服务单位服务质量提升与人员激励机制研究</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（厅局级）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2022.03</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姚瑶</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14</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山水林田湖草价值测度</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（厅局级）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2022.05</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姚瑶</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15</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农业科技进步测算体系及对石家庄市贡献检测研究</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（厅局级）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2022.09</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袁凤</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16</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城市化进程中金融发展与收入差距之间的关系研究</w:t>
            </w:r>
            <w:r w:rsidRPr="00BE1F66">
              <w:rPr>
                <w:rFonts w:ascii="Times New Roman" w:eastAsia="宋体" w:hAnsi="Times New Roman" w:cs="Times New Roman"/>
                <w:kern w:val="0"/>
                <w:sz w:val="21"/>
                <w:szCs w:val="21"/>
              </w:rPr>
              <w:t>-</w:t>
            </w:r>
            <w:r w:rsidRPr="00BE1F66">
              <w:rPr>
                <w:rFonts w:ascii="Times New Roman" w:eastAsia="宋体" w:hAnsi="Times New Roman" w:cs="Times New Roman"/>
                <w:kern w:val="0"/>
                <w:sz w:val="21"/>
                <w:szCs w:val="21"/>
              </w:rPr>
              <w:t>基于京津冀地区的面板数据</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（厅局级）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2022.08</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李艳茹、郝雪</w:t>
            </w:r>
          </w:p>
        </w:tc>
      </w:tr>
      <w:tr w:rsidR="000559E3" w:rsidRPr="00BE1F66" w:rsidTr="006B1FBE">
        <w:trPr>
          <w:trHeight w:val="632"/>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17</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人力资本、对外开放与京津冀高质量发展的耦合分析</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（厅局级）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2022.03</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李艳茹、郝雪</w:t>
            </w:r>
          </w:p>
        </w:tc>
      </w:tr>
      <w:tr w:rsidR="000559E3" w:rsidRPr="00BE1F66" w:rsidTr="006B1FBE">
        <w:trPr>
          <w:jc w:val="center"/>
        </w:trPr>
        <w:tc>
          <w:tcPr>
            <w:tcW w:w="62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18</w:t>
            </w:r>
          </w:p>
        </w:tc>
        <w:tc>
          <w:tcPr>
            <w:tcW w:w="313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支出</w:t>
            </w:r>
            <w:proofErr w:type="gramStart"/>
            <w:r w:rsidRPr="00BE1F66">
              <w:rPr>
                <w:rFonts w:ascii="Times New Roman" w:eastAsia="宋体" w:hAnsi="Times New Roman" w:cs="Times New Roman"/>
                <w:kern w:val="0"/>
                <w:sz w:val="21"/>
                <w:szCs w:val="21"/>
              </w:rPr>
              <w:t>型困难</w:t>
            </w:r>
            <w:proofErr w:type="gramEnd"/>
            <w:r w:rsidRPr="00BE1F66">
              <w:rPr>
                <w:rFonts w:ascii="Times New Roman" w:eastAsia="宋体" w:hAnsi="Times New Roman" w:cs="Times New Roman"/>
                <w:kern w:val="0"/>
                <w:sz w:val="21"/>
                <w:szCs w:val="21"/>
              </w:rPr>
              <w:t>家庭的识别及救助策略研究</w:t>
            </w:r>
          </w:p>
        </w:tc>
        <w:tc>
          <w:tcPr>
            <w:tcW w:w="147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课题</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（厅局级）</w:t>
            </w:r>
          </w:p>
        </w:tc>
        <w:tc>
          <w:tcPr>
            <w:tcW w:w="1080"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2022.02</w:t>
            </w:r>
          </w:p>
        </w:tc>
        <w:tc>
          <w:tcPr>
            <w:tcW w:w="1859"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王奕卿、宗亮</w:t>
            </w:r>
          </w:p>
        </w:tc>
      </w:tr>
    </w:tbl>
    <w:p w:rsidR="00BE1F66" w:rsidRPr="00BE1F66" w:rsidRDefault="00BE1F66" w:rsidP="00BE1F66">
      <w:pPr>
        <w:pStyle w:val="a0"/>
        <w:spacing w:line="240" w:lineRule="exact"/>
        <w:jc w:val="center"/>
        <w:rPr>
          <w:rFonts w:ascii="仿宋" w:eastAsia="仿宋" w:hAnsi="仿宋" w:cs="仿宋" w:hint="eastAsia"/>
          <w:b/>
          <w:bCs/>
          <w:sz w:val="28"/>
          <w:szCs w:val="28"/>
        </w:rPr>
      </w:pPr>
    </w:p>
    <w:p w:rsidR="000559E3" w:rsidRPr="00BE1F66" w:rsidRDefault="002C3B3F" w:rsidP="00BE1F66">
      <w:pPr>
        <w:pStyle w:val="a0"/>
        <w:jc w:val="center"/>
        <w:rPr>
          <w:rFonts w:ascii="仿宋" w:eastAsia="仿宋" w:hAnsi="仿宋" w:cs="仿宋"/>
          <w:b/>
          <w:bCs/>
          <w:sz w:val="28"/>
          <w:szCs w:val="28"/>
        </w:rPr>
      </w:pPr>
      <w:r w:rsidRPr="00BE1F66">
        <w:rPr>
          <w:rFonts w:ascii="仿宋" w:eastAsia="仿宋" w:hAnsi="仿宋" w:cs="仿宋" w:hint="eastAsia"/>
          <w:b/>
          <w:bCs/>
          <w:sz w:val="28"/>
          <w:szCs w:val="28"/>
        </w:rPr>
        <w:t>表8</w:t>
      </w:r>
      <w:r w:rsidR="00BE1F66" w:rsidRPr="00BE1F66">
        <w:rPr>
          <w:rFonts w:ascii="仿宋" w:eastAsia="仿宋" w:hAnsi="仿宋" w:cs="仿宋" w:hint="eastAsia"/>
          <w:b/>
          <w:bCs/>
          <w:sz w:val="28"/>
          <w:szCs w:val="28"/>
        </w:rPr>
        <w:t xml:space="preserve">  </w:t>
      </w:r>
      <w:r w:rsidRPr="00BE1F66">
        <w:rPr>
          <w:rFonts w:ascii="仿宋" w:eastAsia="仿宋" w:hAnsi="仿宋" w:cs="仿宋" w:hint="eastAsia"/>
          <w:b/>
          <w:bCs/>
          <w:sz w:val="28"/>
          <w:szCs w:val="28"/>
        </w:rPr>
        <w:t>2022年应用统计硕士专业研究生部分代表性获奖</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8"/>
        <w:gridCol w:w="2022"/>
        <w:gridCol w:w="2258"/>
        <w:gridCol w:w="572"/>
        <w:gridCol w:w="791"/>
        <w:gridCol w:w="1452"/>
        <w:gridCol w:w="841"/>
      </w:tblGrid>
      <w:tr w:rsidR="000559E3" w:rsidRPr="00BE1F66" w:rsidTr="00BE1F66">
        <w:trPr>
          <w:trHeight w:val="808"/>
          <w:jc w:val="center"/>
        </w:trPr>
        <w:tc>
          <w:tcPr>
            <w:tcW w:w="638"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序号</w:t>
            </w:r>
          </w:p>
        </w:tc>
        <w:tc>
          <w:tcPr>
            <w:tcW w:w="2022"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奖项名称</w:t>
            </w:r>
          </w:p>
        </w:tc>
        <w:tc>
          <w:tcPr>
            <w:tcW w:w="2258"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获奖作品</w:t>
            </w:r>
          </w:p>
        </w:tc>
        <w:tc>
          <w:tcPr>
            <w:tcW w:w="572"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获奖</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等级</w:t>
            </w:r>
          </w:p>
        </w:tc>
        <w:tc>
          <w:tcPr>
            <w:tcW w:w="791"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获奖</w:t>
            </w:r>
          </w:p>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时间</w:t>
            </w:r>
          </w:p>
        </w:tc>
        <w:tc>
          <w:tcPr>
            <w:tcW w:w="1452"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组织单位名称</w:t>
            </w:r>
          </w:p>
        </w:tc>
        <w:tc>
          <w:tcPr>
            <w:tcW w:w="841" w:type="dxa"/>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获奖人姓名</w:t>
            </w:r>
          </w:p>
        </w:tc>
      </w:tr>
      <w:tr w:rsidR="000559E3" w:rsidRPr="00BE1F66" w:rsidTr="00BE1F66">
        <w:trPr>
          <w:trHeight w:val="897"/>
          <w:jc w:val="center"/>
        </w:trPr>
        <w:tc>
          <w:tcPr>
            <w:tcW w:w="638"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1</w:t>
            </w:r>
          </w:p>
        </w:tc>
        <w:tc>
          <w:tcPr>
            <w:tcW w:w="2022"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全国大学生统计建模大赛</w:t>
            </w:r>
          </w:p>
        </w:tc>
        <w:tc>
          <w:tcPr>
            <w:tcW w:w="2258"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全球碳排放因果关系识别与因果网络特征研究</w:t>
            </w:r>
          </w:p>
        </w:tc>
        <w:tc>
          <w:tcPr>
            <w:tcW w:w="572"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二等奖</w:t>
            </w:r>
          </w:p>
        </w:tc>
        <w:tc>
          <w:tcPr>
            <w:tcW w:w="791"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2022.08</w:t>
            </w:r>
          </w:p>
        </w:tc>
        <w:tc>
          <w:tcPr>
            <w:tcW w:w="1452"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中国统计教育学会</w:t>
            </w:r>
          </w:p>
        </w:tc>
        <w:tc>
          <w:tcPr>
            <w:tcW w:w="841"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冀姗姗</w:t>
            </w:r>
          </w:p>
        </w:tc>
      </w:tr>
      <w:tr w:rsidR="000559E3" w:rsidRPr="00BE1F66" w:rsidTr="00BE1F66">
        <w:trPr>
          <w:trHeight w:val="454"/>
          <w:jc w:val="center"/>
        </w:trPr>
        <w:tc>
          <w:tcPr>
            <w:tcW w:w="638"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w:t>
            </w:r>
          </w:p>
        </w:tc>
        <w:tc>
          <w:tcPr>
            <w:tcW w:w="2022"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全国大学生统计建模大赛</w:t>
            </w:r>
          </w:p>
        </w:tc>
        <w:tc>
          <w:tcPr>
            <w:tcW w:w="2258"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数字经济对城乡差距的影响</w:t>
            </w:r>
            <w:r w:rsidRPr="00BE1F66">
              <w:rPr>
                <w:rFonts w:ascii="Times New Roman" w:eastAsia="宋体" w:hAnsi="Times New Roman" w:cs="Times New Roman"/>
                <w:kern w:val="0"/>
                <w:sz w:val="21"/>
                <w:szCs w:val="21"/>
              </w:rPr>
              <w:t>——</w:t>
            </w:r>
            <w:r w:rsidRPr="00BE1F66">
              <w:rPr>
                <w:rFonts w:ascii="Times New Roman" w:eastAsia="宋体" w:hAnsi="Times New Roman" w:cs="Times New Roman"/>
                <w:kern w:val="0"/>
                <w:sz w:val="21"/>
                <w:szCs w:val="21"/>
              </w:rPr>
              <w:t>基于有调节的中介模型实证研究</w:t>
            </w:r>
          </w:p>
        </w:tc>
        <w:tc>
          <w:tcPr>
            <w:tcW w:w="572"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三等奖</w:t>
            </w:r>
          </w:p>
        </w:tc>
        <w:tc>
          <w:tcPr>
            <w:tcW w:w="791"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2022.08</w:t>
            </w:r>
          </w:p>
        </w:tc>
        <w:tc>
          <w:tcPr>
            <w:tcW w:w="1452"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中国统计教育学会</w:t>
            </w:r>
          </w:p>
        </w:tc>
        <w:tc>
          <w:tcPr>
            <w:tcW w:w="841"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潘长盛</w:t>
            </w:r>
          </w:p>
        </w:tc>
      </w:tr>
      <w:tr w:rsidR="000559E3" w:rsidRPr="00BE1F66" w:rsidTr="00BE1F66">
        <w:trPr>
          <w:trHeight w:val="454"/>
          <w:jc w:val="center"/>
        </w:trPr>
        <w:tc>
          <w:tcPr>
            <w:tcW w:w="638"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3</w:t>
            </w:r>
          </w:p>
        </w:tc>
        <w:tc>
          <w:tcPr>
            <w:tcW w:w="2022"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w:t>
            </w:r>
            <w:r w:rsidRPr="00BE1F66">
              <w:rPr>
                <w:rFonts w:ascii="Times New Roman" w:eastAsia="宋体" w:hAnsi="Times New Roman" w:cs="Times New Roman"/>
                <w:kern w:val="0"/>
                <w:sz w:val="21"/>
                <w:szCs w:val="21"/>
              </w:rPr>
              <w:t>正大杯</w:t>
            </w:r>
            <w:r w:rsidRPr="00BE1F66">
              <w:rPr>
                <w:rFonts w:ascii="Times New Roman" w:eastAsia="宋体" w:hAnsi="Times New Roman" w:cs="Times New Roman"/>
                <w:kern w:val="0"/>
                <w:sz w:val="21"/>
                <w:szCs w:val="21"/>
              </w:rPr>
              <w:t>”</w:t>
            </w:r>
            <w:r w:rsidRPr="00BE1F66">
              <w:rPr>
                <w:rFonts w:ascii="Times New Roman" w:eastAsia="宋体" w:hAnsi="Times New Roman" w:cs="Times New Roman"/>
                <w:kern w:val="0"/>
                <w:sz w:val="21"/>
                <w:szCs w:val="21"/>
              </w:rPr>
              <w:t>第十二届全国大学生市场调查与分析大赛</w:t>
            </w:r>
          </w:p>
        </w:tc>
        <w:tc>
          <w:tcPr>
            <w:tcW w:w="2258"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w:t>
            </w:r>
            <w:r w:rsidRPr="00BE1F66">
              <w:rPr>
                <w:rFonts w:ascii="Times New Roman" w:eastAsia="宋体" w:hAnsi="Times New Roman" w:cs="Times New Roman"/>
                <w:kern w:val="0"/>
                <w:sz w:val="21"/>
                <w:szCs w:val="21"/>
              </w:rPr>
              <w:t>轻生活，食健康</w:t>
            </w:r>
            <w:r w:rsidRPr="00BE1F66">
              <w:rPr>
                <w:rFonts w:ascii="Times New Roman" w:eastAsia="宋体" w:hAnsi="Times New Roman" w:cs="Times New Roman"/>
                <w:kern w:val="0"/>
                <w:sz w:val="21"/>
                <w:szCs w:val="21"/>
              </w:rPr>
              <w:t>”——</w:t>
            </w:r>
            <w:r w:rsidRPr="00BE1F66">
              <w:rPr>
                <w:rFonts w:ascii="Times New Roman" w:eastAsia="宋体" w:hAnsi="Times New Roman" w:cs="Times New Roman"/>
                <w:kern w:val="0"/>
                <w:sz w:val="21"/>
                <w:szCs w:val="21"/>
              </w:rPr>
              <w:t>关于</w:t>
            </w:r>
            <w:proofErr w:type="gramStart"/>
            <w:r w:rsidRPr="00BE1F66">
              <w:rPr>
                <w:rFonts w:ascii="Times New Roman" w:eastAsia="宋体" w:hAnsi="Times New Roman" w:cs="Times New Roman"/>
                <w:kern w:val="0"/>
                <w:sz w:val="21"/>
                <w:szCs w:val="21"/>
              </w:rPr>
              <w:t>河北省轻食市场</w:t>
            </w:r>
            <w:proofErr w:type="gramEnd"/>
            <w:r w:rsidRPr="00BE1F66">
              <w:rPr>
                <w:rFonts w:ascii="Times New Roman" w:eastAsia="宋体" w:hAnsi="Times New Roman" w:cs="Times New Roman"/>
                <w:kern w:val="0"/>
                <w:sz w:val="21"/>
                <w:szCs w:val="21"/>
              </w:rPr>
              <w:t>现状及消费者需求的调查研究</w:t>
            </w:r>
          </w:p>
        </w:tc>
        <w:tc>
          <w:tcPr>
            <w:tcW w:w="572"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二等奖</w:t>
            </w:r>
          </w:p>
        </w:tc>
        <w:tc>
          <w:tcPr>
            <w:tcW w:w="791"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2022.08</w:t>
            </w:r>
          </w:p>
        </w:tc>
        <w:tc>
          <w:tcPr>
            <w:tcW w:w="1452"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中国商业统计学会</w:t>
            </w:r>
          </w:p>
        </w:tc>
        <w:tc>
          <w:tcPr>
            <w:tcW w:w="841" w:type="dxa"/>
            <w:tcBorders>
              <w:top w:val="single" w:sz="4" w:space="0" w:color="auto"/>
              <w:left w:val="single" w:sz="4" w:space="0" w:color="auto"/>
              <w:bottom w:val="single" w:sz="4" w:space="0" w:color="auto"/>
              <w:right w:val="single" w:sz="4" w:space="0" w:color="auto"/>
            </w:tcBorders>
            <w:vAlign w:val="center"/>
          </w:tcPr>
          <w:p w:rsidR="000559E3" w:rsidRPr="00BE1F66" w:rsidRDefault="002C3B3F" w:rsidP="00BE1F66">
            <w:pPr>
              <w:spacing w:line="288" w:lineRule="auto"/>
              <w:jc w:val="center"/>
              <w:rPr>
                <w:rFonts w:ascii="Times New Roman" w:eastAsia="宋体" w:hAnsi="Times New Roman" w:cs="Times New Roman"/>
                <w:kern w:val="0"/>
                <w:sz w:val="21"/>
                <w:szCs w:val="21"/>
              </w:rPr>
            </w:pPr>
            <w:r w:rsidRPr="00BE1F66">
              <w:rPr>
                <w:rFonts w:ascii="Times New Roman" w:eastAsia="宋体" w:hAnsi="Times New Roman" w:cs="Times New Roman"/>
                <w:kern w:val="0"/>
                <w:sz w:val="21"/>
                <w:szCs w:val="21"/>
              </w:rPr>
              <w:t>刘媛媛</w:t>
            </w:r>
          </w:p>
        </w:tc>
      </w:tr>
    </w:tbl>
    <w:p w:rsidR="000559E3" w:rsidRPr="00BE1F66" w:rsidRDefault="000559E3" w:rsidP="00BE1F66">
      <w:pPr>
        <w:pStyle w:val="a0"/>
      </w:pPr>
    </w:p>
    <w:p w:rsidR="000559E3" w:rsidRPr="00BE1F66" w:rsidRDefault="002C3B3F" w:rsidP="00D105A9">
      <w:pPr>
        <w:pStyle w:val="a0"/>
        <w:spacing w:line="560" w:lineRule="exact"/>
        <w:ind w:firstLineChars="200" w:firstLine="643"/>
        <w:rPr>
          <w:rFonts w:ascii="仿宋" w:eastAsia="仿宋" w:hAnsi="仿宋"/>
          <w:b/>
          <w:bCs/>
          <w:sz w:val="32"/>
          <w:szCs w:val="32"/>
        </w:rPr>
      </w:pPr>
      <w:r w:rsidRPr="00BE1F66">
        <w:rPr>
          <w:rFonts w:ascii="仿宋" w:eastAsia="仿宋" w:hAnsi="仿宋" w:hint="eastAsia"/>
          <w:b/>
          <w:bCs/>
          <w:sz w:val="32"/>
          <w:szCs w:val="32"/>
        </w:rPr>
        <w:t>（十二）学术交流</w:t>
      </w:r>
    </w:p>
    <w:p w:rsidR="000559E3" w:rsidRPr="00BE1F66" w:rsidRDefault="002C3B3F" w:rsidP="00D105A9">
      <w:pPr>
        <w:autoSpaceDE w:val="0"/>
        <w:autoSpaceDN w:val="0"/>
        <w:spacing w:line="560" w:lineRule="exact"/>
        <w:ind w:firstLine="555"/>
        <w:jc w:val="left"/>
        <w:rPr>
          <w:rFonts w:ascii="仿宋" w:eastAsia="仿宋" w:hAnsi="仿宋" w:cs="宋体"/>
          <w:b/>
          <w:bCs/>
          <w:szCs w:val="32"/>
        </w:rPr>
      </w:pPr>
      <w:r w:rsidRPr="00BE1F66">
        <w:rPr>
          <w:rFonts w:ascii="仿宋" w:eastAsia="仿宋" w:hAnsi="仿宋" w:cs="宋体" w:hint="eastAsia"/>
          <w:b/>
          <w:bCs/>
          <w:szCs w:val="32"/>
        </w:rPr>
        <w:t>（</w:t>
      </w:r>
      <w:r w:rsidRPr="00BE1F66">
        <w:rPr>
          <w:rFonts w:ascii="仿宋" w:eastAsia="仿宋" w:hAnsi="仿宋" w:cs="宋体"/>
          <w:b/>
          <w:bCs/>
          <w:szCs w:val="32"/>
        </w:rPr>
        <w:t>1</w:t>
      </w:r>
      <w:r w:rsidRPr="00BE1F66">
        <w:rPr>
          <w:rFonts w:ascii="仿宋" w:eastAsia="仿宋" w:hAnsi="仿宋" w:cs="宋体" w:hint="eastAsia"/>
          <w:b/>
          <w:bCs/>
          <w:szCs w:val="32"/>
        </w:rPr>
        <w:t>）形成常态化的学术交流制度</w:t>
      </w:r>
    </w:p>
    <w:p w:rsidR="000559E3" w:rsidRPr="00BE1F66" w:rsidRDefault="002C3B3F" w:rsidP="00D105A9">
      <w:pPr>
        <w:autoSpaceDE w:val="0"/>
        <w:autoSpaceDN w:val="0"/>
        <w:spacing w:line="560" w:lineRule="exact"/>
        <w:ind w:firstLine="555"/>
        <w:jc w:val="left"/>
        <w:rPr>
          <w:rFonts w:ascii="仿宋" w:eastAsia="仿宋" w:hAnsi="仿宋"/>
          <w:szCs w:val="32"/>
        </w:rPr>
      </w:pPr>
      <w:r w:rsidRPr="00BE1F66">
        <w:rPr>
          <w:rFonts w:ascii="仿宋" w:eastAsia="仿宋" w:hAnsi="仿宋" w:hint="eastAsia"/>
          <w:szCs w:val="32"/>
        </w:rPr>
        <w:t>河北大学经济学院已形成常态化的学术交流制度，通过学术交</w:t>
      </w:r>
      <w:r w:rsidRPr="00BE1F66">
        <w:rPr>
          <w:rFonts w:ascii="仿宋" w:eastAsia="仿宋" w:hAnsi="仿宋" w:hint="eastAsia"/>
          <w:szCs w:val="32"/>
        </w:rPr>
        <w:lastRenderedPageBreak/>
        <w:t>流、学术合作、项目合作积极搭建起师生交流学习的平台，每年派出一定数量的教师和研究生参加各种形式的国际国内学术会议、论坛、访学等交流活动，2022年由于疫情原因，主要参加形式为线上，如第六届企业家精神与农村经济发展国际会议、参加2022年（第三届）投入产出与大数据研究会年会并入围优秀论文并作论文报告、第五届全国应用统计专业学位研究生案例大赛颁奖典礼、北京大数据协会第二届第二次会员大会和理事会暨2022年学术研讨会等。</w:t>
      </w:r>
    </w:p>
    <w:p w:rsidR="000559E3" w:rsidRPr="00BE1F66" w:rsidRDefault="002C3B3F" w:rsidP="00D105A9">
      <w:pPr>
        <w:autoSpaceDE w:val="0"/>
        <w:autoSpaceDN w:val="0"/>
        <w:spacing w:line="560" w:lineRule="exact"/>
        <w:ind w:firstLine="555"/>
        <w:jc w:val="left"/>
        <w:rPr>
          <w:rFonts w:ascii="仿宋" w:eastAsia="仿宋" w:hAnsi="仿宋" w:cs="宋体"/>
          <w:b/>
          <w:bCs/>
          <w:szCs w:val="32"/>
        </w:rPr>
      </w:pPr>
      <w:r w:rsidRPr="00BE1F66">
        <w:rPr>
          <w:rFonts w:ascii="仿宋" w:eastAsia="仿宋" w:hAnsi="仿宋" w:hint="eastAsia"/>
          <w:szCs w:val="32"/>
        </w:rPr>
        <w:t>同时通过经济视界论坛等方面进行了有益探索，研究生学术交流层次和深度得到显著提升。尤其是经济视界论坛定期开展，逐渐成为研究生学术交流的重要平台，在凝聚研究生学术氛围、提升学术成果质量、开展院系间、校际间的学术合作交流等方面更是扮演着越来越重要的角色。</w:t>
      </w:r>
    </w:p>
    <w:p w:rsidR="000559E3" w:rsidRPr="00BE1F66" w:rsidRDefault="002C3B3F" w:rsidP="00D105A9">
      <w:pPr>
        <w:autoSpaceDE w:val="0"/>
        <w:autoSpaceDN w:val="0"/>
        <w:spacing w:line="560" w:lineRule="exact"/>
        <w:ind w:firstLineChars="200" w:firstLine="640"/>
        <w:jc w:val="left"/>
        <w:rPr>
          <w:rFonts w:ascii="仿宋" w:eastAsia="仿宋" w:hAnsi="仿宋"/>
          <w:szCs w:val="32"/>
        </w:rPr>
      </w:pPr>
      <w:r w:rsidRPr="00BE1F66">
        <w:rPr>
          <w:rFonts w:ascii="仿宋" w:eastAsia="仿宋" w:hAnsi="仿宋" w:hint="eastAsia"/>
          <w:szCs w:val="32"/>
        </w:rPr>
        <w:t>研究生围绕学科内容和自己的研究方向，参与了一系列的国际国内学术交流活动，如尹鑫蕊同学2022年9月25日参加ICORE2022会议，并做了报告。部分参加会议情况见表7。</w:t>
      </w:r>
    </w:p>
    <w:p w:rsidR="000559E3" w:rsidRPr="00BE1F66" w:rsidRDefault="002C3B3F" w:rsidP="00D105A9">
      <w:pPr>
        <w:autoSpaceDE w:val="0"/>
        <w:autoSpaceDN w:val="0"/>
        <w:spacing w:line="560" w:lineRule="exact"/>
        <w:ind w:firstLine="555"/>
        <w:jc w:val="center"/>
        <w:rPr>
          <w:rFonts w:ascii="仿宋" w:eastAsia="仿宋" w:hAnsi="仿宋"/>
          <w:b/>
          <w:bCs/>
          <w:sz w:val="28"/>
          <w:szCs w:val="28"/>
        </w:rPr>
      </w:pPr>
      <w:r w:rsidRPr="00BE1F66">
        <w:rPr>
          <w:rFonts w:ascii="仿宋" w:eastAsia="仿宋" w:hAnsi="仿宋" w:hint="eastAsia"/>
          <w:b/>
          <w:bCs/>
          <w:sz w:val="28"/>
          <w:szCs w:val="28"/>
        </w:rPr>
        <w:t xml:space="preserve">表9 </w:t>
      </w:r>
      <w:r w:rsidR="00BE1F66" w:rsidRPr="00BE1F66">
        <w:rPr>
          <w:rFonts w:ascii="仿宋" w:eastAsia="仿宋" w:hAnsi="仿宋" w:hint="eastAsia"/>
          <w:b/>
          <w:bCs/>
          <w:sz w:val="28"/>
          <w:szCs w:val="28"/>
        </w:rPr>
        <w:t xml:space="preserve"> </w:t>
      </w:r>
      <w:r w:rsidRPr="00BE1F66">
        <w:rPr>
          <w:rFonts w:ascii="仿宋" w:eastAsia="仿宋" w:hAnsi="仿宋" w:hint="eastAsia"/>
          <w:b/>
          <w:bCs/>
          <w:sz w:val="28"/>
          <w:szCs w:val="28"/>
        </w:rPr>
        <w:t>部分研究生参加学术交流活动情况</w:t>
      </w:r>
    </w:p>
    <w:tbl>
      <w:tblPr>
        <w:tblW w:w="0" w:type="auto"/>
        <w:jc w:val="center"/>
        <w:tblInd w:w="91" w:type="dxa"/>
        <w:tblLayout w:type="fixed"/>
        <w:tblLook w:val="04A0" w:firstRow="1" w:lastRow="0" w:firstColumn="1" w:lastColumn="0" w:noHBand="0" w:noVBand="1"/>
      </w:tblPr>
      <w:tblGrid>
        <w:gridCol w:w="998"/>
        <w:gridCol w:w="7615"/>
      </w:tblGrid>
      <w:tr w:rsidR="000559E3" w:rsidRPr="00BE1F66" w:rsidTr="00BE1F66">
        <w:trPr>
          <w:trHeight w:val="454"/>
          <w:jc w:val="center"/>
        </w:trPr>
        <w:tc>
          <w:tcPr>
            <w:tcW w:w="998" w:type="dxa"/>
            <w:vMerge w:val="restart"/>
            <w:tcBorders>
              <w:top w:val="single" w:sz="4" w:space="0" w:color="000000"/>
              <w:left w:val="single" w:sz="4" w:space="0" w:color="000000"/>
              <w:right w:val="single" w:sz="4" w:space="0" w:color="000000"/>
            </w:tcBorders>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国际经济学视角</w:t>
            </w:r>
            <w:proofErr w:type="gramStart"/>
            <w:r w:rsidRPr="00BE1F66">
              <w:rPr>
                <w:rFonts w:ascii="Times New Roman" w:eastAsia="宋体" w:hAnsi="Times New Roman" w:cs="Times New Roman"/>
                <w:color w:val="000000"/>
                <w:kern w:val="0"/>
                <w:sz w:val="21"/>
                <w:szCs w:val="21"/>
                <w:lang w:bidi="ar"/>
              </w:rPr>
              <w:t>下数字</w:t>
            </w:r>
            <w:proofErr w:type="gramEnd"/>
            <w:r w:rsidRPr="00BE1F66">
              <w:rPr>
                <w:rFonts w:ascii="Times New Roman" w:eastAsia="宋体" w:hAnsi="Times New Roman" w:cs="Times New Roman"/>
                <w:color w:val="000000"/>
                <w:kern w:val="0"/>
                <w:sz w:val="21"/>
                <w:szCs w:val="21"/>
                <w:lang w:bidi="ar"/>
              </w:rPr>
              <w:t>经济的若干问题思考（</w:t>
            </w:r>
            <w:r w:rsidRPr="00BE1F66">
              <w:rPr>
                <w:rFonts w:ascii="Times New Roman" w:eastAsia="宋体" w:hAnsi="Times New Roman" w:cs="Times New Roman"/>
                <w:color w:val="000000"/>
                <w:kern w:val="0"/>
                <w:sz w:val="21"/>
                <w:szCs w:val="21"/>
                <w:lang w:bidi="ar"/>
              </w:rPr>
              <w:t>2022.5.25</w:t>
            </w:r>
            <w:r w:rsidRPr="00BE1F66">
              <w:rPr>
                <w:rFonts w:ascii="Times New Roman" w:eastAsia="宋体" w:hAnsi="Times New Roman" w:cs="Times New Roman"/>
                <w:color w:val="000000"/>
                <w:kern w:val="0"/>
                <w:sz w:val="21"/>
                <w:szCs w:val="21"/>
                <w:lang w:bidi="ar"/>
              </w:rPr>
              <w:t>）</w:t>
            </w:r>
            <w:proofErr w:type="gramStart"/>
            <w:r w:rsidRPr="00BE1F66">
              <w:rPr>
                <w:rFonts w:ascii="Times New Roman" w:eastAsia="宋体" w:hAnsi="Times New Roman" w:cs="Times New Roman"/>
                <w:color w:val="000000"/>
                <w:kern w:val="0"/>
                <w:sz w:val="21"/>
                <w:szCs w:val="21"/>
                <w:lang w:bidi="ar"/>
              </w:rPr>
              <w:t>腾讯会议</w:t>
            </w:r>
            <w:proofErr w:type="gramEnd"/>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世界经济现状与趋势（</w:t>
            </w:r>
            <w:r w:rsidRPr="00BE1F66">
              <w:rPr>
                <w:rFonts w:ascii="Times New Roman" w:eastAsia="宋体" w:hAnsi="Times New Roman" w:cs="Times New Roman"/>
                <w:color w:val="000000"/>
                <w:kern w:val="0"/>
                <w:sz w:val="21"/>
                <w:szCs w:val="21"/>
                <w:lang w:bidi="ar"/>
              </w:rPr>
              <w:t>2022.6.2</w:t>
            </w:r>
            <w:r w:rsidRPr="00BE1F66">
              <w:rPr>
                <w:rFonts w:ascii="Times New Roman" w:eastAsia="宋体" w:hAnsi="Times New Roman" w:cs="Times New Roman"/>
                <w:color w:val="000000"/>
                <w:kern w:val="0"/>
                <w:sz w:val="21"/>
                <w:szCs w:val="21"/>
                <w:lang w:bidi="ar"/>
              </w:rPr>
              <w:t>）</w:t>
            </w:r>
            <w:proofErr w:type="gramStart"/>
            <w:r w:rsidRPr="00BE1F66">
              <w:rPr>
                <w:rFonts w:ascii="Times New Roman" w:eastAsia="宋体" w:hAnsi="Times New Roman" w:cs="Times New Roman"/>
                <w:color w:val="000000"/>
                <w:kern w:val="0"/>
                <w:sz w:val="21"/>
                <w:szCs w:val="21"/>
                <w:lang w:bidi="ar"/>
              </w:rPr>
              <w:t>腾讯会议</w:t>
            </w:r>
            <w:proofErr w:type="gramEnd"/>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一带一路和中国对位开放（</w:t>
            </w:r>
            <w:r w:rsidRPr="00BE1F66">
              <w:rPr>
                <w:rFonts w:ascii="Times New Roman" w:eastAsia="宋体" w:hAnsi="Times New Roman" w:cs="Times New Roman"/>
                <w:color w:val="000000"/>
                <w:kern w:val="0"/>
                <w:sz w:val="21"/>
                <w:szCs w:val="21"/>
                <w:lang w:bidi="ar"/>
              </w:rPr>
              <w:t>2022.6.6</w:t>
            </w:r>
            <w:r w:rsidRPr="00BE1F66">
              <w:rPr>
                <w:rFonts w:ascii="Times New Roman" w:eastAsia="宋体" w:hAnsi="Times New Roman" w:cs="Times New Roman"/>
                <w:color w:val="000000"/>
                <w:kern w:val="0"/>
                <w:sz w:val="21"/>
                <w:szCs w:val="21"/>
                <w:lang w:bidi="ar"/>
              </w:rPr>
              <w:t>）</w:t>
            </w:r>
            <w:proofErr w:type="gramStart"/>
            <w:r w:rsidRPr="00BE1F66">
              <w:rPr>
                <w:rFonts w:ascii="Times New Roman" w:eastAsia="宋体" w:hAnsi="Times New Roman" w:cs="Times New Roman"/>
                <w:color w:val="000000"/>
                <w:kern w:val="0"/>
                <w:sz w:val="21"/>
                <w:szCs w:val="21"/>
                <w:lang w:bidi="ar"/>
              </w:rPr>
              <w:t>腾讯会议</w:t>
            </w:r>
            <w:proofErr w:type="gramEnd"/>
          </w:p>
        </w:tc>
      </w:tr>
      <w:tr w:rsidR="000559E3" w:rsidRPr="00BE1F66" w:rsidTr="00BE1F66">
        <w:trPr>
          <w:trHeight w:val="454"/>
          <w:jc w:val="center"/>
        </w:trPr>
        <w:tc>
          <w:tcPr>
            <w:tcW w:w="998" w:type="dxa"/>
            <w:vMerge w:val="restart"/>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潘长盛</w:t>
            </w: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《外需冲击、经济再平衡与国内大市场构建》，</w:t>
            </w:r>
            <w:r w:rsidRPr="00BE1F66">
              <w:rPr>
                <w:rFonts w:ascii="Times New Roman" w:eastAsia="宋体" w:hAnsi="Times New Roman" w:cs="Times New Roman"/>
                <w:color w:val="000000"/>
                <w:kern w:val="0"/>
                <w:sz w:val="21"/>
                <w:szCs w:val="21"/>
                <w:lang w:bidi="ar"/>
              </w:rPr>
              <w:t>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12</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5</w:t>
            </w:r>
            <w:r w:rsidRPr="00BE1F66">
              <w:rPr>
                <w:rFonts w:ascii="Times New Roman" w:eastAsia="宋体" w:hAnsi="Times New Roman" w:cs="Times New Roman"/>
                <w:color w:val="000000"/>
                <w:kern w:val="0"/>
                <w:sz w:val="21"/>
                <w:szCs w:val="21"/>
                <w:lang w:bidi="ar"/>
              </w:rPr>
              <w:t>日，线上讲座</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Style w:val="font01"/>
                <w:rFonts w:ascii="Times New Roman" w:hAnsi="Times New Roman" w:cs="Times New Roman" w:hint="default"/>
                <w:sz w:val="21"/>
                <w:szCs w:val="21"/>
                <w:lang w:bidi="ar"/>
              </w:rPr>
              <w:t>“</w:t>
            </w:r>
            <w:r w:rsidRPr="00BE1F66">
              <w:rPr>
                <w:rStyle w:val="font01"/>
                <w:rFonts w:ascii="Times New Roman" w:hAnsi="Times New Roman" w:cs="Times New Roman" w:hint="default"/>
                <w:sz w:val="21"/>
                <w:szCs w:val="21"/>
                <w:lang w:bidi="ar"/>
              </w:rPr>
              <w:t>中国式现代化与高质量发展、共同富裕</w:t>
            </w:r>
            <w:r w:rsidRPr="00BE1F66">
              <w:rPr>
                <w:rStyle w:val="font01"/>
                <w:rFonts w:ascii="Times New Roman" w:hAnsi="Times New Roman" w:cs="Times New Roman" w:hint="default"/>
                <w:sz w:val="21"/>
                <w:szCs w:val="21"/>
                <w:lang w:bidi="ar"/>
              </w:rPr>
              <w:t>”</w:t>
            </w:r>
            <w:r w:rsidRPr="00BE1F66">
              <w:rPr>
                <w:rStyle w:val="font01"/>
                <w:rFonts w:ascii="Times New Roman" w:hAnsi="Times New Roman" w:cs="Times New Roman" w:hint="default"/>
                <w:sz w:val="21"/>
                <w:szCs w:val="21"/>
                <w:lang w:bidi="ar"/>
              </w:rPr>
              <w:t>，</w:t>
            </w:r>
            <w:r w:rsidRPr="00BE1F66">
              <w:rPr>
                <w:rStyle w:val="font01"/>
                <w:rFonts w:ascii="Times New Roman" w:hAnsi="Times New Roman" w:cs="Times New Roman" w:hint="default"/>
                <w:sz w:val="21"/>
                <w:szCs w:val="21"/>
                <w:lang w:bidi="ar"/>
              </w:rPr>
              <w:t>2022</w:t>
            </w:r>
            <w:r w:rsidRPr="00BE1F66">
              <w:rPr>
                <w:rStyle w:val="font01"/>
                <w:rFonts w:ascii="Times New Roman" w:hAnsi="Times New Roman" w:cs="Times New Roman" w:hint="default"/>
                <w:sz w:val="21"/>
                <w:szCs w:val="21"/>
                <w:lang w:bidi="ar"/>
              </w:rPr>
              <w:t>年</w:t>
            </w:r>
            <w:r w:rsidRPr="00BE1F66">
              <w:rPr>
                <w:rStyle w:val="font01"/>
                <w:rFonts w:ascii="Times New Roman" w:hAnsi="Times New Roman" w:cs="Times New Roman" w:hint="default"/>
                <w:sz w:val="21"/>
                <w:szCs w:val="21"/>
                <w:lang w:bidi="ar"/>
              </w:rPr>
              <w:t>11</w:t>
            </w:r>
            <w:r w:rsidRPr="00BE1F66">
              <w:rPr>
                <w:rStyle w:val="font01"/>
                <w:rFonts w:ascii="Times New Roman" w:hAnsi="Times New Roman" w:cs="Times New Roman" w:hint="default"/>
                <w:sz w:val="21"/>
                <w:szCs w:val="21"/>
                <w:lang w:bidi="ar"/>
              </w:rPr>
              <w:t>月</w:t>
            </w:r>
            <w:r w:rsidRPr="00BE1F66">
              <w:rPr>
                <w:rStyle w:val="font01"/>
                <w:rFonts w:ascii="Times New Roman" w:hAnsi="Times New Roman" w:cs="Times New Roman" w:hint="default"/>
                <w:sz w:val="21"/>
                <w:szCs w:val="21"/>
                <w:lang w:bidi="ar"/>
              </w:rPr>
              <w:t>23</w:t>
            </w:r>
            <w:r w:rsidRPr="00BE1F66">
              <w:rPr>
                <w:rStyle w:val="font01"/>
                <w:rFonts w:ascii="Times New Roman" w:hAnsi="Times New Roman" w:cs="Times New Roman" w:hint="default"/>
                <w:sz w:val="21"/>
                <w:szCs w:val="21"/>
                <w:lang w:bidi="ar"/>
              </w:rPr>
              <w:t>日，线上研讨会</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Style w:val="font01"/>
                <w:rFonts w:ascii="Times New Roman" w:hAnsi="Times New Roman" w:cs="Times New Roman" w:hint="default"/>
                <w:sz w:val="21"/>
                <w:szCs w:val="21"/>
                <w:lang w:bidi="ar"/>
              </w:rPr>
              <w:t>《经济学实证研究中的数据问题与论文打磨技巧》，</w:t>
            </w:r>
            <w:r w:rsidRPr="00BE1F66">
              <w:rPr>
                <w:rStyle w:val="font01"/>
                <w:rFonts w:ascii="Times New Roman" w:hAnsi="Times New Roman" w:cs="Times New Roman" w:hint="default"/>
                <w:sz w:val="21"/>
                <w:szCs w:val="21"/>
                <w:lang w:bidi="ar"/>
              </w:rPr>
              <w:t>2022</w:t>
            </w:r>
            <w:r w:rsidRPr="00BE1F66">
              <w:rPr>
                <w:rStyle w:val="font01"/>
                <w:rFonts w:ascii="Times New Roman" w:hAnsi="Times New Roman" w:cs="Times New Roman" w:hint="default"/>
                <w:sz w:val="21"/>
                <w:szCs w:val="21"/>
                <w:lang w:bidi="ar"/>
              </w:rPr>
              <w:t>年</w:t>
            </w:r>
            <w:r w:rsidRPr="00BE1F66">
              <w:rPr>
                <w:rStyle w:val="font01"/>
                <w:rFonts w:ascii="Times New Roman" w:hAnsi="Times New Roman" w:cs="Times New Roman" w:hint="default"/>
                <w:sz w:val="21"/>
                <w:szCs w:val="21"/>
                <w:lang w:bidi="ar"/>
              </w:rPr>
              <w:t>10</w:t>
            </w:r>
            <w:r w:rsidRPr="00BE1F66">
              <w:rPr>
                <w:rStyle w:val="font01"/>
                <w:rFonts w:ascii="Times New Roman" w:hAnsi="Times New Roman" w:cs="Times New Roman" w:hint="default"/>
                <w:sz w:val="21"/>
                <w:szCs w:val="21"/>
                <w:lang w:bidi="ar"/>
              </w:rPr>
              <w:t>月</w:t>
            </w:r>
            <w:r w:rsidRPr="00BE1F66">
              <w:rPr>
                <w:rStyle w:val="font01"/>
                <w:rFonts w:ascii="Times New Roman" w:hAnsi="Times New Roman" w:cs="Times New Roman" w:hint="default"/>
                <w:sz w:val="21"/>
                <w:szCs w:val="21"/>
                <w:lang w:bidi="ar"/>
              </w:rPr>
              <w:t xml:space="preserve">19 </w:t>
            </w:r>
            <w:r w:rsidRPr="00BE1F66">
              <w:rPr>
                <w:rStyle w:val="font01"/>
                <w:rFonts w:ascii="Times New Roman" w:hAnsi="Times New Roman" w:cs="Times New Roman" w:hint="default"/>
                <w:sz w:val="21"/>
                <w:szCs w:val="21"/>
                <w:lang w:bidi="ar"/>
              </w:rPr>
              <w:t>日，线上会议</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双碳</w:t>
            </w: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目标下能源转型带来的矿产消费挑战》，</w:t>
            </w:r>
            <w:r w:rsidRPr="00BE1F66">
              <w:rPr>
                <w:rFonts w:ascii="Times New Roman" w:eastAsia="宋体" w:hAnsi="Times New Roman" w:cs="Times New Roman"/>
                <w:color w:val="000000"/>
                <w:kern w:val="0"/>
                <w:sz w:val="21"/>
                <w:szCs w:val="21"/>
                <w:lang w:bidi="ar"/>
              </w:rPr>
              <w:t>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9</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1</w:t>
            </w:r>
            <w:r w:rsidRPr="00BE1F66">
              <w:rPr>
                <w:rFonts w:ascii="Times New Roman" w:eastAsia="宋体" w:hAnsi="Times New Roman" w:cs="Times New Roman"/>
                <w:color w:val="000000"/>
                <w:kern w:val="0"/>
                <w:sz w:val="21"/>
                <w:szCs w:val="21"/>
                <w:lang w:bidi="ar"/>
              </w:rPr>
              <w:t>日，河北大学</w:t>
            </w:r>
            <w:r w:rsidRPr="00BE1F66">
              <w:rPr>
                <w:rFonts w:ascii="Times New Roman" w:eastAsia="宋体" w:hAnsi="Times New Roman" w:cs="Times New Roman"/>
                <w:color w:val="000000"/>
                <w:kern w:val="0"/>
                <w:sz w:val="21"/>
                <w:szCs w:val="21"/>
                <w:lang w:bidi="ar"/>
              </w:rPr>
              <w:t>B1</w:t>
            </w:r>
            <w:proofErr w:type="gramStart"/>
            <w:r w:rsidRPr="00BE1F66">
              <w:rPr>
                <w:rFonts w:ascii="Times New Roman" w:eastAsia="宋体" w:hAnsi="Times New Roman" w:cs="Times New Roman"/>
                <w:color w:val="000000"/>
                <w:kern w:val="0"/>
                <w:sz w:val="21"/>
                <w:szCs w:val="21"/>
                <w:lang w:bidi="ar"/>
              </w:rPr>
              <w:t>三</w:t>
            </w:r>
            <w:proofErr w:type="gramEnd"/>
            <w:r w:rsidRPr="00BE1F66">
              <w:rPr>
                <w:rFonts w:ascii="Times New Roman" w:eastAsia="宋体" w:hAnsi="Times New Roman" w:cs="Times New Roman"/>
                <w:color w:val="000000"/>
                <w:kern w:val="0"/>
                <w:sz w:val="21"/>
                <w:szCs w:val="21"/>
                <w:lang w:bidi="ar"/>
              </w:rPr>
              <w:t>楼</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Style w:val="font01"/>
                <w:rFonts w:ascii="Times New Roman" w:hAnsi="Times New Roman" w:cs="Times New Roman" w:hint="default"/>
                <w:sz w:val="21"/>
                <w:szCs w:val="21"/>
                <w:lang w:bidi="ar"/>
              </w:rPr>
              <w:t>第三届中国宏观经济学者论坛会议，</w:t>
            </w:r>
            <w:r w:rsidRPr="00BE1F66">
              <w:rPr>
                <w:rStyle w:val="font01"/>
                <w:rFonts w:ascii="Times New Roman" w:hAnsi="Times New Roman" w:cs="Times New Roman" w:hint="default"/>
                <w:sz w:val="21"/>
                <w:szCs w:val="21"/>
                <w:lang w:bidi="ar"/>
              </w:rPr>
              <w:t>2022</w:t>
            </w:r>
            <w:r w:rsidRPr="00BE1F66">
              <w:rPr>
                <w:rStyle w:val="font01"/>
                <w:rFonts w:ascii="Times New Roman" w:hAnsi="Times New Roman" w:cs="Times New Roman" w:hint="default"/>
                <w:sz w:val="21"/>
                <w:szCs w:val="21"/>
                <w:lang w:bidi="ar"/>
              </w:rPr>
              <w:t>年</w:t>
            </w:r>
            <w:r w:rsidRPr="00BE1F66">
              <w:rPr>
                <w:rStyle w:val="font01"/>
                <w:rFonts w:ascii="Times New Roman" w:hAnsi="Times New Roman" w:cs="Times New Roman" w:hint="default"/>
                <w:sz w:val="21"/>
                <w:szCs w:val="21"/>
                <w:lang w:bidi="ar"/>
              </w:rPr>
              <w:t>5</w:t>
            </w:r>
            <w:r w:rsidRPr="00BE1F66">
              <w:rPr>
                <w:rStyle w:val="font01"/>
                <w:rFonts w:ascii="Times New Roman" w:hAnsi="Times New Roman" w:cs="Times New Roman" w:hint="default"/>
                <w:sz w:val="21"/>
                <w:szCs w:val="21"/>
                <w:lang w:bidi="ar"/>
              </w:rPr>
              <w:t>月</w:t>
            </w:r>
            <w:r w:rsidRPr="00BE1F66">
              <w:rPr>
                <w:rStyle w:val="font01"/>
                <w:rFonts w:ascii="Times New Roman" w:hAnsi="Times New Roman" w:cs="Times New Roman" w:hint="default"/>
                <w:sz w:val="21"/>
                <w:szCs w:val="21"/>
                <w:lang w:bidi="ar"/>
              </w:rPr>
              <w:t>28</w:t>
            </w:r>
            <w:r w:rsidRPr="00BE1F66">
              <w:rPr>
                <w:rStyle w:val="font01"/>
                <w:rFonts w:ascii="Times New Roman" w:hAnsi="Times New Roman" w:cs="Times New Roman" w:hint="default"/>
                <w:sz w:val="21"/>
                <w:szCs w:val="21"/>
                <w:lang w:bidi="ar"/>
              </w:rPr>
              <w:t>日，线上会议</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国际经济学视角</w:t>
            </w:r>
            <w:proofErr w:type="gramStart"/>
            <w:r w:rsidRPr="00BE1F66">
              <w:rPr>
                <w:rFonts w:ascii="Times New Roman" w:eastAsia="宋体" w:hAnsi="Times New Roman" w:cs="Times New Roman"/>
                <w:color w:val="000000"/>
                <w:kern w:val="0"/>
                <w:sz w:val="21"/>
                <w:szCs w:val="21"/>
                <w:lang w:bidi="ar"/>
              </w:rPr>
              <w:t>下数字</w:t>
            </w:r>
            <w:proofErr w:type="gramEnd"/>
            <w:r w:rsidRPr="00BE1F66">
              <w:rPr>
                <w:rFonts w:ascii="Times New Roman" w:eastAsia="宋体" w:hAnsi="Times New Roman" w:cs="Times New Roman"/>
                <w:color w:val="000000"/>
                <w:kern w:val="0"/>
                <w:sz w:val="21"/>
                <w:szCs w:val="21"/>
                <w:lang w:bidi="ar"/>
              </w:rPr>
              <w:t>经济的若干问题思考（</w:t>
            </w:r>
            <w:r w:rsidRPr="00BE1F66">
              <w:rPr>
                <w:rFonts w:ascii="Times New Roman" w:eastAsia="宋体" w:hAnsi="Times New Roman" w:cs="Times New Roman"/>
                <w:color w:val="000000"/>
                <w:kern w:val="0"/>
                <w:sz w:val="21"/>
                <w:szCs w:val="21"/>
                <w:lang w:bidi="ar"/>
              </w:rPr>
              <w:t>2022.5.25</w:t>
            </w:r>
            <w:r w:rsidRPr="00BE1F66">
              <w:rPr>
                <w:rFonts w:ascii="Times New Roman" w:eastAsia="宋体" w:hAnsi="Times New Roman" w:cs="Times New Roman"/>
                <w:color w:val="000000"/>
                <w:kern w:val="0"/>
                <w:sz w:val="21"/>
                <w:szCs w:val="21"/>
                <w:lang w:bidi="ar"/>
              </w:rPr>
              <w:t>）</w:t>
            </w:r>
            <w:proofErr w:type="gramStart"/>
            <w:r w:rsidRPr="00BE1F66">
              <w:rPr>
                <w:rFonts w:ascii="Times New Roman" w:eastAsia="宋体" w:hAnsi="Times New Roman" w:cs="Times New Roman"/>
                <w:color w:val="000000"/>
                <w:kern w:val="0"/>
                <w:sz w:val="21"/>
                <w:szCs w:val="21"/>
                <w:lang w:bidi="ar"/>
              </w:rPr>
              <w:t>腾讯会议</w:t>
            </w:r>
            <w:proofErr w:type="gramEnd"/>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世界经济现状与趋势（</w:t>
            </w:r>
            <w:r w:rsidRPr="00BE1F66">
              <w:rPr>
                <w:rFonts w:ascii="Times New Roman" w:eastAsia="宋体" w:hAnsi="Times New Roman" w:cs="Times New Roman"/>
                <w:color w:val="000000"/>
                <w:kern w:val="0"/>
                <w:sz w:val="21"/>
                <w:szCs w:val="21"/>
                <w:lang w:bidi="ar"/>
              </w:rPr>
              <w:t>2022.6.2</w:t>
            </w:r>
            <w:r w:rsidRPr="00BE1F66">
              <w:rPr>
                <w:rFonts w:ascii="Times New Roman" w:eastAsia="宋体" w:hAnsi="Times New Roman" w:cs="Times New Roman"/>
                <w:color w:val="000000"/>
                <w:kern w:val="0"/>
                <w:sz w:val="21"/>
                <w:szCs w:val="21"/>
                <w:lang w:bidi="ar"/>
              </w:rPr>
              <w:t>）</w:t>
            </w:r>
            <w:proofErr w:type="gramStart"/>
            <w:r w:rsidRPr="00BE1F66">
              <w:rPr>
                <w:rFonts w:ascii="Times New Roman" w:eastAsia="宋体" w:hAnsi="Times New Roman" w:cs="Times New Roman"/>
                <w:color w:val="000000"/>
                <w:kern w:val="0"/>
                <w:sz w:val="21"/>
                <w:szCs w:val="21"/>
                <w:lang w:bidi="ar"/>
              </w:rPr>
              <w:t>腾讯会议</w:t>
            </w:r>
            <w:proofErr w:type="gramEnd"/>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一带一路和中国对位开放（</w:t>
            </w:r>
            <w:r w:rsidRPr="00BE1F66">
              <w:rPr>
                <w:rFonts w:ascii="Times New Roman" w:eastAsia="宋体" w:hAnsi="Times New Roman" w:cs="Times New Roman"/>
                <w:color w:val="000000"/>
                <w:kern w:val="0"/>
                <w:sz w:val="21"/>
                <w:szCs w:val="21"/>
                <w:lang w:bidi="ar"/>
              </w:rPr>
              <w:t>2022.6.6</w:t>
            </w:r>
            <w:r w:rsidRPr="00BE1F66">
              <w:rPr>
                <w:rFonts w:ascii="Times New Roman" w:eastAsia="宋体" w:hAnsi="Times New Roman" w:cs="Times New Roman"/>
                <w:color w:val="000000"/>
                <w:kern w:val="0"/>
                <w:sz w:val="21"/>
                <w:szCs w:val="21"/>
                <w:lang w:bidi="ar"/>
              </w:rPr>
              <w:t>）</w:t>
            </w:r>
            <w:proofErr w:type="gramStart"/>
            <w:r w:rsidRPr="00BE1F66">
              <w:rPr>
                <w:rFonts w:ascii="Times New Roman" w:eastAsia="宋体" w:hAnsi="Times New Roman" w:cs="Times New Roman"/>
                <w:color w:val="000000"/>
                <w:kern w:val="0"/>
                <w:sz w:val="21"/>
                <w:szCs w:val="21"/>
                <w:lang w:bidi="ar"/>
              </w:rPr>
              <w:t>腾讯会议</w:t>
            </w:r>
            <w:proofErr w:type="gramEnd"/>
          </w:p>
        </w:tc>
      </w:tr>
      <w:tr w:rsidR="000559E3" w:rsidRPr="00BE1F66" w:rsidTr="00BE1F66">
        <w:trPr>
          <w:trHeight w:val="454"/>
          <w:jc w:val="center"/>
        </w:trPr>
        <w:tc>
          <w:tcPr>
            <w:tcW w:w="998" w:type="dxa"/>
            <w:vMerge w:val="restart"/>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黄成丽</w:t>
            </w: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近代社会变迁中的家庭结构变迁</w:t>
            </w:r>
            <w:r w:rsidRPr="00BE1F66">
              <w:rPr>
                <w:rFonts w:ascii="Times New Roman" w:eastAsia="宋体" w:hAnsi="Times New Roman" w:cs="Times New Roman"/>
                <w:color w:val="000000"/>
                <w:kern w:val="0"/>
                <w:sz w:val="21"/>
                <w:szCs w:val="21"/>
                <w:lang w:bidi="ar"/>
              </w:rPr>
              <w:t xml:space="preserve">   2022.5.18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中国与西方：全球经济的新观察、思辨与应对</w:t>
            </w:r>
            <w:r w:rsidRPr="00BE1F66">
              <w:rPr>
                <w:rFonts w:ascii="Times New Roman" w:eastAsia="宋体" w:hAnsi="Times New Roman" w:cs="Times New Roman"/>
                <w:color w:val="000000"/>
                <w:kern w:val="0"/>
                <w:sz w:val="21"/>
                <w:szCs w:val="21"/>
                <w:lang w:bidi="ar"/>
              </w:rPr>
              <w:t xml:space="preserve">  2022.5.18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以乡村振兴为导向的县域治理</w:t>
            </w: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线上论坛</w:t>
            </w:r>
            <w:r w:rsidRPr="00BE1F66">
              <w:rPr>
                <w:rFonts w:ascii="Times New Roman" w:eastAsia="宋体" w:hAnsi="Times New Roman" w:cs="Times New Roman"/>
                <w:color w:val="000000"/>
                <w:kern w:val="0"/>
                <w:sz w:val="21"/>
                <w:szCs w:val="21"/>
                <w:lang w:bidi="ar"/>
              </w:rPr>
              <w:t xml:space="preserve">”  2022.5.19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提</w:t>
            </w:r>
            <w:proofErr w:type="gramStart"/>
            <w:r w:rsidRPr="00BE1F66">
              <w:rPr>
                <w:rFonts w:ascii="Times New Roman" w:eastAsia="宋体" w:hAnsi="Times New Roman" w:cs="Times New Roman"/>
                <w:color w:val="000000"/>
                <w:kern w:val="0"/>
                <w:sz w:val="21"/>
                <w:szCs w:val="21"/>
                <w:lang w:bidi="ar"/>
              </w:rPr>
              <w:t>振中国</w:t>
            </w:r>
            <w:proofErr w:type="gramEnd"/>
            <w:r w:rsidRPr="00BE1F66">
              <w:rPr>
                <w:rFonts w:ascii="Times New Roman" w:eastAsia="宋体" w:hAnsi="Times New Roman" w:cs="Times New Roman"/>
                <w:color w:val="000000"/>
                <w:kern w:val="0"/>
                <w:sz w:val="21"/>
                <w:szCs w:val="21"/>
                <w:lang w:bidi="ar"/>
              </w:rPr>
              <w:t>经济：复杂性、紧要性与策略性</w:t>
            </w:r>
            <w:r w:rsidRPr="00BE1F66">
              <w:rPr>
                <w:rFonts w:ascii="Times New Roman" w:eastAsia="宋体" w:hAnsi="Times New Roman" w:cs="Times New Roman"/>
                <w:color w:val="000000"/>
                <w:kern w:val="0"/>
                <w:sz w:val="21"/>
                <w:szCs w:val="21"/>
                <w:lang w:bidi="ar"/>
              </w:rPr>
              <w:t xml:space="preserve"> 2022.6.17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人口流动与</w:t>
            </w:r>
            <w:proofErr w:type="gramStart"/>
            <w:r w:rsidRPr="00BE1F66">
              <w:rPr>
                <w:rFonts w:ascii="Times New Roman" w:eastAsia="宋体" w:hAnsi="Times New Roman" w:cs="Times New Roman"/>
                <w:color w:val="000000"/>
                <w:kern w:val="0"/>
                <w:sz w:val="21"/>
                <w:szCs w:val="21"/>
                <w:lang w:bidi="ar"/>
              </w:rPr>
              <w:t>民族互嵌</w:t>
            </w:r>
            <w:proofErr w:type="gramEnd"/>
            <w:r w:rsidRPr="00BE1F66">
              <w:rPr>
                <w:rFonts w:ascii="Times New Roman" w:eastAsia="宋体" w:hAnsi="Times New Roman" w:cs="Times New Roman"/>
                <w:color w:val="000000"/>
                <w:kern w:val="0"/>
                <w:sz w:val="21"/>
                <w:szCs w:val="21"/>
                <w:lang w:bidi="ar"/>
              </w:rPr>
              <w:t xml:space="preserve">   2022.7.14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进入人口负增长的中国人口态势</w:t>
            </w:r>
            <w:r w:rsidRPr="00BE1F66">
              <w:rPr>
                <w:rFonts w:ascii="Times New Roman" w:eastAsia="宋体" w:hAnsi="Times New Roman" w:cs="Times New Roman"/>
                <w:color w:val="000000"/>
                <w:kern w:val="0"/>
                <w:sz w:val="21"/>
                <w:szCs w:val="21"/>
                <w:lang w:bidi="ar"/>
              </w:rPr>
              <w:t xml:space="preserve"> 2022.7.24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流动迁移和城镇化分论坛</w:t>
            </w:r>
            <w:r w:rsidRPr="00BE1F66">
              <w:rPr>
                <w:rFonts w:ascii="Times New Roman" w:eastAsia="宋体" w:hAnsi="Times New Roman" w:cs="Times New Roman"/>
                <w:color w:val="000000"/>
                <w:kern w:val="0"/>
                <w:sz w:val="21"/>
                <w:szCs w:val="21"/>
                <w:lang w:bidi="ar"/>
              </w:rPr>
              <w:t xml:space="preserve"> 2022.7.23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val="restart"/>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姚瑶</w:t>
            </w: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《关于国家社科后期资助项目申报的几点认识》、</w:t>
            </w:r>
            <w:r w:rsidRPr="00BE1F66">
              <w:rPr>
                <w:rFonts w:ascii="Times New Roman" w:eastAsia="宋体" w:hAnsi="Times New Roman" w:cs="Times New Roman"/>
                <w:color w:val="000000"/>
                <w:kern w:val="0"/>
                <w:sz w:val="21"/>
                <w:szCs w:val="21"/>
                <w:lang w:bidi="ar"/>
              </w:rPr>
              <w:t>2023</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3</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2</w:t>
            </w:r>
            <w:r w:rsidRPr="00BE1F66">
              <w:rPr>
                <w:rFonts w:ascii="Times New Roman" w:eastAsia="宋体" w:hAnsi="Times New Roman" w:cs="Times New Roman"/>
                <w:color w:val="000000"/>
                <w:kern w:val="0"/>
                <w:sz w:val="21"/>
                <w:szCs w:val="21"/>
                <w:lang w:bidi="ar"/>
              </w:rPr>
              <w:t>日</w:t>
            </w:r>
            <w:r w:rsidRPr="00BE1F66">
              <w:rPr>
                <w:rFonts w:ascii="Times New Roman" w:eastAsia="宋体" w:hAnsi="Times New Roman" w:cs="Times New Roman"/>
                <w:color w:val="000000"/>
                <w:kern w:val="0"/>
                <w:sz w:val="21"/>
                <w:szCs w:val="21"/>
                <w:lang w:bidi="ar"/>
              </w:rPr>
              <w:t xml:space="preserve">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《季节分析技术与操作》、</w:t>
            </w:r>
            <w:r w:rsidRPr="00BE1F66">
              <w:rPr>
                <w:rFonts w:ascii="Times New Roman" w:eastAsia="宋体" w:hAnsi="Times New Roman" w:cs="Times New Roman"/>
                <w:color w:val="000000"/>
                <w:kern w:val="0"/>
                <w:sz w:val="21"/>
                <w:szCs w:val="21"/>
                <w:lang w:bidi="ar"/>
              </w:rPr>
              <w:t>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9</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29</w:t>
            </w:r>
            <w:r w:rsidRPr="00BE1F66">
              <w:rPr>
                <w:rFonts w:ascii="Times New Roman" w:eastAsia="宋体" w:hAnsi="Times New Roman" w:cs="Times New Roman"/>
                <w:color w:val="000000"/>
                <w:kern w:val="0"/>
                <w:sz w:val="21"/>
                <w:szCs w:val="21"/>
                <w:lang w:bidi="ar"/>
              </w:rPr>
              <w:t>日、线上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9</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 xml:space="preserve">24 </w:t>
            </w:r>
            <w:r w:rsidRPr="00BE1F66">
              <w:rPr>
                <w:rFonts w:ascii="Times New Roman" w:eastAsia="宋体" w:hAnsi="Times New Roman" w:cs="Times New Roman"/>
                <w:color w:val="000000"/>
                <w:kern w:val="0"/>
                <w:sz w:val="21"/>
                <w:szCs w:val="21"/>
                <w:lang w:bidi="ar"/>
              </w:rPr>
              <w:t>国际会议助理</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RCEP</w:t>
            </w:r>
            <w:r w:rsidRPr="00BE1F66">
              <w:rPr>
                <w:rFonts w:ascii="Times New Roman" w:eastAsia="宋体" w:hAnsi="Times New Roman" w:cs="Times New Roman"/>
                <w:color w:val="000000"/>
                <w:kern w:val="0"/>
                <w:sz w:val="21"/>
                <w:szCs w:val="21"/>
                <w:lang w:bidi="ar"/>
              </w:rPr>
              <w:t>与中日经贸合作》、</w:t>
            </w:r>
            <w:r w:rsidRPr="00BE1F66">
              <w:rPr>
                <w:rFonts w:ascii="Times New Roman" w:eastAsia="宋体" w:hAnsi="Times New Roman" w:cs="Times New Roman"/>
                <w:color w:val="000000"/>
                <w:kern w:val="0"/>
                <w:sz w:val="21"/>
                <w:szCs w:val="21"/>
                <w:lang w:bidi="ar"/>
              </w:rPr>
              <w:t>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6</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24</w:t>
            </w:r>
            <w:r w:rsidRPr="00BE1F66">
              <w:rPr>
                <w:rFonts w:ascii="Times New Roman" w:eastAsia="宋体" w:hAnsi="Times New Roman" w:cs="Times New Roman"/>
                <w:color w:val="000000"/>
                <w:kern w:val="0"/>
                <w:sz w:val="21"/>
                <w:szCs w:val="21"/>
                <w:lang w:bidi="ar"/>
              </w:rPr>
              <w:t>日、线上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nil"/>
              <w:left w:val="nil"/>
              <w:bottom w:val="nil"/>
              <w:right w:val="nil"/>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企业迁移的减排效应：兼论</w:t>
            </w: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污染天堂假说</w:t>
            </w: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与</w:t>
            </w: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波特假说</w:t>
            </w:r>
            <w:r w:rsidRPr="00BE1F66">
              <w:rPr>
                <w:rFonts w:ascii="Times New Roman" w:eastAsia="宋体" w:hAnsi="Times New Roman" w:cs="Times New Roman"/>
                <w:color w:val="000000"/>
                <w:kern w:val="0"/>
                <w:sz w:val="21"/>
                <w:szCs w:val="21"/>
                <w:lang w:bidi="ar"/>
              </w:rPr>
              <w:t>” 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6</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8</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val="restart"/>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张阳</w:t>
            </w: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名称：</w:t>
            </w:r>
            <w:r w:rsidRPr="00BE1F66">
              <w:rPr>
                <w:rFonts w:ascii="Times New Roman" w:eastAsia="宋体" w:hAnsi="Times New Roman" w:cs="Times New Roman"/>
                <w:color w:val="000000"/>
                <w:kern w:val="0"/>
                <w:sz w:val="21"/>
                <w:szCs w:val="21"/>
                <w:lang w:bidi="ar"/>
              </w:rPr>
              <w:t>Technological Innovation and Firm Performance in The Beijing-Tianjin-Hebei Equipment Manufacturing Industry</w:t>
            </w:r>
            <w:r w:rsidRPr="00BE1F66">
              <w:rPr>
                <w:rFonts w:ascii="Times New Roman" w:eastAsia="宋体" w:hAnsi="Times New Roman" w:cs="Times New Roman"/>
                <w:color w:val="000000"/>
                <w:kern w:val="0"/>
                <w:sz w:val="21"/>
                <w:szCs w:val="21"/>
                <w:lang w:bidi="ar"/>
              </w:rPr>
              <w:t>。时间：</w:t>
            </w:r>
            <w:r w:rsidRPr="00BE1F66">
              <w:rPr>
                <w:rFonts w:ascii="Times New Roman" w:eastAsia="宋体" w:hAnsi="Times New Roman" w:cs="Times New Roman"/>
                <w:color w:val="000000"/>
                <w:kern w:val="0"/>
                <w:sz w:val="21"/>
                <w:szCs w:val="21"/>
                <w:lang w:bidi="ar"/>
              </w:rPr>
              <w:t>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9</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24</w:t>
            </w:r>
            <w:r w:rsidRPr="00BE1F66">
              <w:rPr>
                <w:rFonts w:ascii="Times New Roman" w:eastAsia="宋体" w:hAnsi="Times New Roman" w:cs="Times New Roman"/>
                <w:color w:val="000000"/>
                <w:kern w:val="0"/>
                <w:sz w:val="21"/>
                <w:szCs w:val="21"/>
                <w:lang w:bidi="ar"/>
              </w:rPr>
              <w:t>。地点：</w:t>
            </w:r>
            <w:proofErr w:type="gramStart"/>
            <w:r w:rsidRPr="00BE1F66">
              <w:rPr>
                <w:rFonts w:ascii="Times New Roman" w:eastAsia="宋体" w:hAnsi="Times New Roman" w:cs="Times New Roman"/>
                <w:color w:val="000000"/>
                <w:kern w:val="0"/>
                <w:sz w:val="21"/>
                <w:szCs w:val="21"/>
                <w:lang w:bidi="ar"/>
              </w:rPr>
              <w:t>腾讯会议</w:t>
            </w:r>
            <w:proofErr w:type="gramEnd"/>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名称：江西财经大学王俊杰《经济学实证研究中的数据问题与论文打磨技巧》。时间：</w:t>
            </w:r>
            <w:r w:rsidRPr="00BE1F66">
              <w:rPr>
                <w:rFonts w:ascii="Times New Roman" w:eastAsia="宋体" w:hAnsi="Times New Roman" w:cs="Times New Roman"/>
                <w:color w:val="000000"/>
                <w:kern w:val="0"/>
                <w:sz w:val="21"/>
                <w:szCs w:val="21"/>
                <w:lang w:bidi="ar"/>
              </w:rPr>
              <w:t>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10</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19</w:t>
            </w:r>
            <w:r w:rsidRPr="00BE1F66">
              <w:rPr>
                <w:rFonts w:ascii="Times New Roman" w:eastAsia="宋体" w:hAnsi="Times New Roman" w:cs="Times New Roman"/>
                <w:color w:val="000000"/>
                <w:kern w:val="0"/>
                <w:sz w:val="21"/>
                <w:szCs w:val="21"/>
                <w:lang w:bidi="ar"/>
              </w:rPr>
              <w:t>日。地点：</w:t>
            </w:r>
            <w:proofErr w:type="gramStart"/>
            <w:r w:rsidRPr="00BE1F66">
              <w:rPr>
                <w:rFonts w:ascii="Times New Roman" w:eastAsia="宋体" w:hAnsi="Times New Roman" w:cs="Times New Roman"/>
                <w:color w:val="000000"/>
                <w:kern w:val="0"/>
                <w:sz w:val="21"/>
                <w:szCs w:val="21"/>
                <w:lang w:bidi="ar"/>
              </w:rPr>
              <w:t>腾讯会议</w:t>
            </w:r>
            <w:proofErr w:type="gramEnd"/>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名称：数字经济对产业结构升级影响的中介效应与经验证据。时间：</w:t>
            </w:r>
            <w:r w:rsidRPr="00BE1F66">
              <w:rPr>
                <w:rFonts w:ascii="Times New Roman" w:eastAsia="宋体" w:hAnsi="Times New Roman" w:cs="Times New Roman"/>
                <w:color w:val="000000"/>
                <w:kern w:val="0"/>
                <w:sz w:val="21"/>
                <w:szCs w:val="21"/>
                <w:lang w:bidi="ar"/>
              </w:rPr>
              <w:t>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12</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15</w:t>
            </w:r>
            <w:r w:rsidRPr="00BE1F66">
              <w:rPr>
                <w:rFonts w:ascii="Times New Roman" w:eastAsia="宋体" w:hAnsi="Times New Roman" w:cs="Times New Roman"/>
                <w:color w:val="000000"/>
                <w:kern w:val="0"/>
                <w:sz w:val="21"/>
                <w:szCs w:val="21"/>
                <w:lang w:bidi="ar"/>
              </w:rPr>
              <w:t>日。地点：</w:t>
            </w:r>
            <w:proofErr w:type="gramStart"/>
            <w:r w:rsidRPr="00BE1F66">
              <w:rPr>
                <w:rFonts w:ascii="Times New Roman" w:eastAsia="宋体" w:hAnsi="Times New Roman" w:cs="Times New Roman"/>
                <w:color w:val="000000"/>
                <w:kern w:val="0"/>
                <w:sz w:val="21"/>
                <w:szCs w:val="21"/>
                <w:lang w:bidi="ar"/>
              </w:rPr>
              <w:t>腾讯会议</w:t>
            </w:r>
            <w:proofErr w:type="gramEnd"/>
          </w:p>
        </w:tc>
      </w:tr>
      <w:tr w:rsidR="000559E3" w:rsidRPr="00BE1F66" w:rsidTr="00BE1F66">
        <w:trPr>
          <w:trHeight w:val="454"/>
          <w:jc w:val="center"/>
        </w:trPr>
        <w:tc>
          <w:tcPr>
            <w:tcW w:w="998" w:type="dxa"/>
            <w:vMerge w:val="restart"/>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color w:val="000000"/>
                <w:sz w:val="21"/>
                <w:szCs w:val="21"/>
              </w:rPr>
            </w:pPr>
            <w:proofErr w:type="gramStart"/>
            <w:r w:rsidRPr="00BE1F66">
              <w:rPr>
                <w:rFonts w:ascii="Times New Roman" w:eastAsia="宋体" w:hAnsi="Times New Roman" w:cs="Times New Roman"/>
                <w:color w:val="000000"/>
                <w:kern w:val="0"/>
                <w:sz w:val="21"/>
                <w:szCs w:val="21"/>
                <w:lang w:bidi="ar"/>
              </w:rPr>
              <w:t>康雅君</w:t>
            </w:r>
            <w:proofErr w:type="gramEnd"/>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城镇化</w:t>
            </w:r>
            <w:r w:rsidRPr="00BE1F66">
              <w:rPr>
                <w:rFonts w:ascii="Times New Roman" w:eastAsia="宋体" w:hAnsi="Times New Roman" w:cs="Times New Roman"/>
                <w:color w:val="000000"/>
                <w:kern w:val="0"/>
                <w:sz w:val="21"/>
                <w:szCs w:val="21"/>
                <w:lang w:bidi="ar"/>
              </w:rPr>
              <w:t xml:space="preserve"> </w:t>
            </w:r>
            <w:r w:rsidRPr="00BE1F66">
              <w:rPr>
                <w:rFonts w:ascii="Times New Roman" w:eastAsia="宋体" w:hAnsi="Times New Roman" w:cs="Times New Roman"/>
                <w:color w:val="000000"/>
                <w:kern w:val="0"/>
                <w:sz w:val="21"/>
                <w:szCs w:val="21"/>
                <w:lang w:bidi="ar"/>
              </w:rPr>
              <w:t>耕地集约利用与粮食生产</w:t>
            </w:r>
            <w:r w:rsidRPr="00BE1F66">
              <w:rPr>
                <w:rFonts w:ascii="Times New Roman" w:eastAsia="宋体" w:hAnsi="Times New Roman" w:cs="Times New Roman"/>
                <w:color w:val="000000"/>
                <w:kern w:val="0"/>
                <w:sz w:val="21"/>
                <w:szCs w:val="21"/>
                <w:lang w:bidi="ar"/>
              </w:rPr>
              <w:t xml:space="preserve"> 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4</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 xml:space="preserve">21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老年人隔代照料的生产性贡献研究、</w:t>
            </w:r>
            <w:r w:rsidRPr="00BE1F66">
              <w:rPr>
                <w:rFonts w:ascii="Times New Roman" w:eastAsia="宋体" w:hAnsi="Times New Roman" w:cs="Times New Roman"/>
                <w:color w:val="000000"/>
                <w:kern w:val="0"/>
                <w:sz w:val="21"/>
                <w:szCs w:val="21"/>
                <w:lang w:bidi="ar"/>
              </w:rPr>
              <w:t>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5</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5</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保险业市场结构、市场行为、市场绩效关系研究</w:t>
            </w:r>
            <w:r w:rsidRPr="00BE1F66">
              <w:rPr>
                <w:rFonts w:ascii="Times New Roman" w:eastAsia="宋体" w:hAnsi="Times New Roman" w:cs="Times New Roman"/>
                <w:color w:val="000000"/>
                <w:kern w:val="0"/>
                <w:sz w:val="21"/>
                <w:szCs w:val="21"/>
                <w:lang w:bidi="ar"/>
              </w:rPr>
              <w:t xml:space="preserve"> 5</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 xml:space="preserve">13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国际经济学视角</w:t>
            </w:r>
            <w:proofErr w:type="gramStart"/>
            <w:r w:rsidRPr="00BE1F66">
              <w:rPr>
                <w:rFonts w:ascii="Times New Roman" w:eastAsia="宋体" w:hAnsi="Times New Roman" w:cs="Times New Roman"/>
                <w:color w:val="000000"/>
                <w:kern w:val="0"/>
                <w:sz w:val="21"/>
                <w:szCs w:val="21"/>
                <w:lang w:bidi="ar"/>
              </w:rPr>
              <w:t>下数字</w:t>
            </w:r>
            <w:proofErr w:type="gramEnd"/>
            <w:r w:rsidRPr="00BE1F66">
              <w:rPr>
                <w:rFonts w:ascii="Times New Roman" w:eastAsia="宋体" w:hAnsi="Times New Roman" w:cs="Times New Roman"/>
                <w:color w:val="000000"/>
                <w:kern w:val="0"/>
                <w:sz w:val="21"/>
                <w:szCs w:val="21"/>
                <w:lang w:bidi="ar"/>
              </w:rPr>
              <w:t>经济的若干问题思考</w:t>
            </w:r>
            <w:r w:rsidRPr="00BE1F66">
              <w:rPr>
                <w:rFonts w:ascii="Times New Roman" w:eastAsia="宋体" w:hAnsi="Times New Roman" w:cs="Times New Roman"/>
                <w:color w:val="000000"/>
                <w:kern w:val="0"/>
                <w:sz w:val="21"/>
                <w:szCs w:val="21"/>
                <w:lang w:bidi="ar"/>
              </w:rPr>
              <w:t xml:space="preserve"> 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5</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25</w:t>
            </w: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b1-317</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劳动力市场，劳动关系与政府规制</w:t>
            </w:r>
            <w:r w:rsidRPr="00BE1F66">
              <w:rPr>
                <w:rFonts w:ascii="Times New Roman" w:eastAsia="宋体" w:hAnsi="Times New Roman" w:cs="Times New Roman"/>
                <w:color w:val="000000"/>
                <w:kern w:val="0"/>
                <w:sz w:val="21"/>
                <w:szCs w:val="21"/>
                <w:lang w:bidi="ar"/>
              </w:rPr>
              <w:t xml:space="preserve"> 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5</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26</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金融中内部交易的新成果</w:t>
            </w:r>
            <w:r w:rsidRPr="00BE1F66">
              <w:rPr>
                <w:rFonts w:ascii="Times New Roman" w:eastAsia="宋体" w:hAnsi="Times New Roman" w:cs="Times New Roman"/>
                <w:color w:val="000000"/>
                <w:kern w:val="0"/>
                <w:sz w:val="21"/>
                <w:szCs w:val="21"/>
                <w:lang w:bidi="ar"/>
              </w:rPr>
              <w:t xml:space="preserve"> 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6</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 xml:space="preserve">1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生产链长度与</w:t>
            </w:r>
            <w:r w:rsidRPr="00BE1F66">
              <w:rPr>
                <w:rFonts w:ascii="Times New Roman" w:eastAsia="宋体" w:hAnsi="Times New Roman" w:cs="Times New Roman"/>
                <w:color w:val="000000"/>
                <w:kern w:val="0"/>
                <w:sz w:val="21"/>
                <w:szCs w:val="21"/>
                <w:lang w:bidi="ar"/>
              </w:rPr>
              <w:t>PPI-CPI</w:t>
            </w:r>
            <w:r w:rsidRPr="00BE1F66">
              <w:rPr>
                <w:rFonts w:ascii="Times New Roman" w:eastAsia="宋体" w:hAnsi="Times New Roman" w:cs="Times New Roman"/>
                <w:color w:val="000000"/>
                <w:kern w:val="0"/>
                <w:sz w:val="21"/>
                <w:szCs w:val="21"/>
                <w:lang w:bidi="ar"/>
              </w:rPr>
              <w:t>分化</w:t>
            </w:r>
            <w:r w:rsidRPr="00BE1F66">
              <w:rPr>
                <w:rFonts w:ascii="Times New Roman" w:eastAsia="宋体" w:hAnsi="Times New Roman" w:cs="Times New Roman"/>
                <w:color w:val="000000"/>
                <w:kern w:val="0"/>
                <w:sz w:val="21"/>
                <w:szCs w:val="21"/>
                <w:lang w:bidi="ar"/>
              </w:rPr>
              <w:t xml:space="preserve"> 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6</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 xml:space="preserve">3 </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vMerge/>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0559E3" w:rsidP="00BE1F66">
            <w:pPr>
              <w:spacing w:line="288" w:lineRule="auto"/>
              <w:jc w:val="center"/>
              <w:rPr>
                <w:rFonts w:ascii="Times New Roman" w:eastAsia="宋体" w:hAnsi="Times New Roman" w:cs="Times New Roman"/>
                <w:color w:val="000000"/>
                <w:sz w:val="21"/>
                <w:szCs w:val="21"/>
              </w:rPr>
            </w:pP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企业迁移的减排效应：兼论</w:t>
            </w: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污染天堂假说</w:t>
            </w: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与</w:t>
            </w:r>
            <w:r w:rsidRPr="00BE1F66">
              <w:rPr>
                <w:rFonts w:ascii="Times New Roman" w:eastAsia="宋体" w:hAnsi="Times New Roman" w:cs="Times New Roman"/>
                <w:color w:val="000000"/>
                <w:kern w:val="0"/>
                <w:sz w:val="21"/>
                <w:szCs w:val="21"/>
                <w:lang w:bidi="ar"/>
              </w:rPr>
              <w:t>“</w:t>
            </w:r>
            <w:r w:rsidRPr="00BE1F66">
              <w:rPr>
                <w:rFonts w:ascii="Times New Roman" w:eastAsia="宋体" w:hAnsi="Times New Roman" w:cs="Times New Roman"/>
                <w:color w:val="000000"/>
                <w:kern w:val="0"/>
                <w:sz w:val="21"/>
                <w:szCs w:val="21"/>
                <w:lang w:bidi="ar"/>
              </w:rPr>
              <w:t>波特假说</w:t>
            </w:r>
            <w:r w:rsidRPr="00BE1F66">
              <w:rPr>
                <w:rFonts w:ascii="Times New Roman" w:eastAsia="宋体" w:hAnsi="Times New Roman" w:cs="Times New Roman"/>
                <w:color w:val="000000"/>
                <w:kern w:val="0"/>
                <w:sz w:val="21"/>
                <w:szCs w:val="21"/>
                <w:lang w:bidi="ar"/>
              </w:rPr>
              <w:t>” 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6</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8</w:t>
            </w:r>
            <w:r w:rsidRPr="00BE1F66">
              <w:rPr>
                <w:rFonts w:ascii="Times New Roman" w:eastAsia="宋体" w:hAnsi="Times New Roman" w:cs="Times New Roman"/>
                <w:color w:val="000000"/>
                <w:kern w:val="0"/>
                <w:sz w:val="21"/>
                <w:szCs w:val="21"/>
                <w:lang w:bidi="ar"/>
              </w:rPr>
              <w:t>、线上</w:t>
            </w:r>
          </w:p>
        </w:tc>
      </w:tr>
      <w:tr w:rsidR="000559E3" w:rsidRPr="00BE1F66" w:rsidTr="00BE1F66">
        <w:trPr>
          <w:trHeight w:val="454"/>
          <w:jc w:val="center"/>
        </w:trPr>
        <w:tc>
          <w:tcPr>
            <w:tcW w:w="998"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center"/>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尹鑫蕊</w:t>
            </w:r>
          </w:p>
        </w:tc>
        <w:tc>
          <w:tcPr>
            <w:tcW w:w="7615" w:type="dxa"/>
            <w:tcBorders>
              <w:top w:val="single" w:sz="4" w:space="0" w:color="000000"/>
              <w:left w:val="single" w:sz="4" w:space="0" w:color="000000"/>
              <w:bottom w:val="single" w:sz="4" w:space="0" w:color="000000"/>
              <w:right w:val="single" w:sz="4" w:space="0" w:color="000000"/>
            </w:tcBorders>
            <w:noWrap/>
            <w:vAlign w:val="center"/>
          </w:tcPr>
          <w:p w:rsidR="000559E3" w:rsidRPr="00BE1F66" w:rsidRDefault="002C3B3F" w:rsidP="00BE1F66">
            <w:pPr>
              <w:spacing w:line="288" w:lineRule="auto"/>
              <w:jc w:val="left"/>
              <w:textAlignment w:val="center"/>
              <w:rPr>
                <w:rFonts w:ascii="Times New Roman" w:eastAsia="宋体" w:hAnsi="Times New Roman" w:cs="Times New Roman"/>
                <w:color w:val="000000"/>
                <w:sz w:val="21"/>
                <w:szCs w:val="21"/>
              </w:rPr>
            </w:pPr>
            <w:r w:rsidRPr="00BE1F66">
              <w:rPr>
                <w:rFonts w:ascii="Times New Roman" w:eastAsia="宋体" w:hAnsi="Times New Roman" w:cs="Times New Roman"/>
                <w:color w:val="000000"/>
                <w:kern w:val="0"/>
                <w:sz w:val="21"/>
                <w:szCs w:val="21"/>
                <w:lang w:bidi="ar"/>
              </w:rPr>
              <w:t>ICORE2022  2022</w:t>
            </w:r>
            <w:r w:rsidRPr="00BE1F66">
              <w:rPr>
                <w:rFonts w:ascii="Times New Roman" w:eastAsia="宋体" w:hAnsi="Times New Roman" w:cs="Times New Roman"/>
                <w:color w:val="000000"/>
                <w:kern w:val="0"/>
                <w:sz w:val="21"/>
                <w:szCs w:val="21"/>
                <w:lang w:bidi="ar"/>
              </w:rPr>
              <w:t>年</w:t>
            </w:r>
            <w:r w:rsidRPr="00BE1F66">
              <w:rPr>
                <w:rFonts w:ascii="Times New Roman" w:eastAsia="宋体" w:hAnsi="Times New Roman" w:cs="Times New Roman"/>
                <w:color w:val="000000"/>
                <w:kern w:val="0"/>
                <w:sz w:val="21"/>
                <w:szCs w:val="21"/>
                <w:lang w:bidi="ar"/>
              </w:rPr>
              <w:t>9</w:t>
            </w:r>
            <w:r w:rsidRPr="00BE1F66">
              <w:rPr>
                <w:rFonts w:ascii="Times New Roman" w:eastAsia="宋体" w:hAnsi="Times New Roman" w:cs="Times New Roman"/>
                <w:color w:val="000000"/>
                <w:kern w:val="0"/>
                <w:sz w:val="21"/>
                <w:szCs w:val="21"/>
                <w:lang w:bidi="ar"/>
              </w:rPr>
              <w:t>月</w:t>
            </w:r>
            <w:r w:rsidRPr="00BE1F66">
              <w:rPr>
                <w:rFonts w:ascii="Times New Roman" w:eastAsia="宋体" w:hAnsi="Times New Roman" w:cs="Times New Roman"/>
                <w:color w:val="000000"/>
                <w:kern w:val="0"/>
                <w:sz w:val="21"/>
                <w:szCs w:val="21"/>
                <w:lang w:bidi="ar"/>
              </w:rPr>
              <w:t>25</w:t>
            </w:r>
            <w:r w:rsidRPr="00BE1F66">
              <w:rPr>
                <w:rFonts w:ascii="Times New Roman" w:eastAsia="宋体" w:hAnsi="Times New Roman" w:cs="Times New Roman"/>
                <w:color w:val="000000"/>
                <w:kern w:val="0"/>
                <w:sz w:val="21"/>
                <w:szCs w:val="21"/>
                <w:lang w:bidi="ar"/>
              </w:rPr>
              <w:t>日</w:t>
            </w:r>
            <w:r w:rsidRPr="00BE1F66">
              <w:rPr>
                <w:rFonts w:ascii="Times New Roman" w:eastAsia="宋体" w:hAnsi="Times New Roman" w:cs="Times New Roman"/>
                <w:color w:val="000000"/>
                <w:kern w:val="0"/>
                <w:sz w:val="21"/>
                <w:szCs w:val="21"/>
                <w:lang w:bidi="ar"/>
              </w:rPr>
              <w:t xml:space="preserve"> </w:t>
            </w:r>
            <w:proofErr w:type="gramStart"/>
            <w:r w:rsidRPr="00BE1F66">
              <w:rPr>
                <w:rFonts w:ascii="Times New Roman" w:eastAsia="宋体" w:hAnsi="Times New Roman" w:cs="Times New Roman"/>
                <w:color w:val="000000"/>
                <w:kern w:val="0"/>
                <w:sz w:val="21"/>
                <w:szCs w:val="21"/>
                <w:lang w:bidi="ar"/>
              </w:rPr>
              <w:t>腾讯会议</w:t>
            </w:r>
            <w:proofErr w:type="gramEnd"/>
            <w:r w:rsidRPr="00BE1F66">
              <w:rPr>
                <w:rFonts w:ascii="Times New Roman" w:eastAsia="宋体" w:hAnsi="Times New Roman" w:cs="Times New Roman"/>
                <w:color w:val="000000"/>
                <w:kern w:val="0"/>
                <w:sz w:val="21"/>
                <w:szCs w:val="21"/>
                <w:lang w:bidi="ar"/>
              </w:rPr>
              <w:t>线上</w:t>
            </w:r>
            <w:r w:rsidRPr="00BE1F66">
              <w:rPr>
                <w:rFonts w:ascii="Times New Roman" w:eastAsia="宋体" w:hAnsi="Times New Roman" w:cs="Times New Roman"/>
                <w:color w:val="000000"/>
                <w:kern w:val="0"/>
                <w:sz w:val="21"/>
                <w:szCs w:val="21"/>
                <w:lang w:bidi="ar"/>
              </w:rPr>
              <w:t xml:space="preserve"> </w:t>
            </w:r>
            <w:r w:rsidRPr="00BE1F66">
              <w:rPr>
                <w:rFonts w:ascii="Times New Roman" w:eastAsia="宋体" w:hAnsi="Times New Roman" w:cs="Times New Roman"/>
                <w:color w:val="000000"/>
                <w:kern w:val="0"/>
                <w:sz w:val="21"/>
                <w:szCs w:val="21"/>
                <w:lang w:bidi="ar"/>
              </w:rPr>
              <w:t>做报告</w:t>
            </w:r>
          </w:p>
        </w:tc>
      </w:tr>
    </w:tbl>
    <w:p w:rsidR="000559E3" w:rsidRPr="00BE1F66" w:rsidRDefault="002C3B3F" w:rsidP="00D105A9">
      <w:pPr>
        <w:autoSpaceDE w:val="0"/>
        <w:autoSpaceDN w:val="0"/>
        <w:spacing w:line="560" w:lineRule="exact"/>
        <w:ind w:firstLine="555"/>
        <w:jc w:val="left"/>
        <w:rPr>
          <w:rFonts w:ascii="仿宋" w:eastAsia="仿宋" w:hAnsi="仿宋" w:cs="宋体"/>
          <w:b/>
          <w:bCs/>
          <w:szCs w:val="32"/>
        </w:rPr>
      </w:pPr>
      <w:r w:rsidRPr="00BE1F66">
        <w:rPr>
          <w:rFonts w:ascii="仿宋" w:eastAsia="仿宋" w:hAnsi="仿宋" w:cs="宋体" w:hint="eastAsia"/>
          <w:b/>
          <w:bCs/>
          <w:szCs w:val="32"/>
        </w:rPr>
        <w:lastRenderedPageBreak/>
        <w:t>（</w:t>
      </w:r>
      <w:r w:rsidRPr="00BE1F66">
        <w:rPr>
          <w:rFonts w:ascii="仿宋" w:eastAsia="仿宋" w:hAnsi="仿宋" w:cs="宋体"/>
          <w:b/>
          <w:bCs/>
          <w:szCs w:val="32"/>
        </w:rPr>
        <w:t>2</w:t>
      </w:r>
      <w:r w:rsidRPr="00BE1F66">
        <w:rPr>
          <w:rFonts w:ascii="仿宋" w:eastAsia="仿宋" w:hAnsi="仿宋" w:cs="宋体" w:hint="eastAsia"/>
          <w:b/>
          <w:bCs/>
          <w:szCs w:val="32"/>
        </w:rPr>
        <w:t>）举办和参加高质量的</w:t>
      </w:r>
      <w:r w:rsidRPr="00BE1F66">
        <w:rPr>
          <w:rFonts w:ascii="仿宋" w:eastAsia="仿宋" w:hAnsi="仿宋" w:hint="eastAsia"/>
          <w:b/>
          <w:bCs/>
          <w:szCs w:val="32"/>
        </w:rPr>
        <w:t>学术研讨会</w:t>
      </w:r>
    </w:p>
    <w:p w:rsidR="000559E3" w:rsidRPr="00BE1F66" w:rsidRDefault="002C3B3F" w:rsidP="00D105A9">
      <w:pPr>
        <w:autoSpaceDE w:val="0"/>
        <w:autoSpaceDN w:val="0"/>
        <w:spacing w:line="560" w:lineRule="exact"/>
        <w:ind w:firstLine="555"/>
        <w:rPr>
          <w:rFonts w:ascii="仿宋" w:eastAsia="仿宋" w:hAnsi="仿宋"/>
          <w:szCs w:val="32"/>
        </w:rPr>
      </w:pPr>
      <w:r w:rsidRPr="00BE1F66">
        <w:rPr>
          <w:rFonts w:ascii="仿宋" w:eastAsia="仿宋" w:hAnsi="仿宋" w:hint="eastAsia"/>
          <w:szCs w:val="32"/>
        </w:rPr>
        <w:t>学科点积极举办和选派骨干教师参加高质量学术言讨论，通过学术交流，始终处于学科发展前沿，取得了丰收成果，举办和参加的部分会议见表8。</w:t>
      </w:r>
    </w:p>
    <w:p w:rsidR="000559E3" w:rsidRPr="00BE1F66" w:rsidRDefault="002C3B3F" w:rsidP="00D105A9">
      <w:pPr>
        <w:pStyle w:val="a0"/>
        <w:spacing w:line="560" w:lineRule="exact"/>
        <w:jc w:val="center"/>
        <w:rPr>
          <w:rFonts w:ascii="仿宋" w:eastAsia="仿宋" w:hAnsi="仿宋" w:cs="仿宋"/>
          <w:b/>
          <w:bCs/>
          <w:sz w:val="28"/>
          <w:szCs w:val="28"/>
        </w:rPr>
      </w:pPr>
      <w:r w:rsidRPr="00BE1F66">
        <w:rPr>
          <w:rFonts w:ascii="仿宋" w:eastAsia="仿宋" w:hAnsi="仿宋" w:cs="仿宋" w:hint="eastAsia"/>
          <w:b/>
          <w:bCs/>
          <w:sz w:val="28"/>
          <w:szCs w:val="28"/>
        </w:rPr>
        <w:t xml:space="preserve">表10 </w:t>
      </w:r>
      <w:r w:rsidR="00BE1F66" w:rsidRPr="00BE1F66">
        <w:rPr>
          <w:rFonts w:ascii="仿宋" w:eastAsia="仿宋" w:hAnsi="仿宋" w:cs="仿宋" w:hint="eastAsia"/>
          <w:b/>
          <w:bCs/>
          <w:sz w:val="28"/>
          <w:szCs w:val="28"/>
        </w:rPr>
        <w:t xml:space="preserve"> </w:t>
      </w:r>
      <w:r w:rsidRPr="00BE1F66">
        <w:rPr>
          <w:rFonts w:ascii="仿宋" w:eastAsia="仿宋" w:hAnsi="仿宋" w:cs="仿宋" w:hint="eastAsia"/>
          <w:b/>
          <w:bCs/>
          <w:sz w:val="28"/>
          <w:szCs w:val="28"/>
        </w:rPr>
        <w:t>参与举办和参加高质量的部分学术研讨会</w:t>
      </w:r>
    </w:p>
    <w:tbl>
      <w:tblPr>
        <w:tblpPr w:leftFromText="180" w:rightFromText="180" w:vertAnchor="text" w:horzAnchor="page" w:tblpXSpec="center" w:tblpY="20"/>
        <w:tblOverlap w:val="neve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2350"/>
        <w:gridCol w:w="1421"/>
        <w:gridCol w:w="3688"/>
      </w:tblGrid>
      <w:tr w:rsidR="000559E3" w:rsidRPr="00BE1F66" w:rsidTr="00BE1F66">
        <w:tc>
          <w:tcPr>
            <w:tcW w:w="1789" w:type="dxa"/>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会议名称</w:t>
            </w:r>
          </w:p>
        </w:tc>
        <w:tc>
          <w:tcPr>
            <w:tcW w:w="2350" w:type="dxa"/>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主办（承办）单位</w:t>
            </w:r>
          </w:p>
        </w:tc>
        <w:tc>
          <w:tcPr>
            <w:tcW w:w="1421" w:type="dxa"/>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举办时间</w:t>
            </w:r>
          </w:p>
        </w:tc>
        <w:tc>
          <w:tcPr>
            <w:tcW w:w="3688" w:type="dxa"/>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会议影响及成果</w:t>
            </w:r>
          </w:p>
        </w:tc>
      </w:tr>
      <w:tr w:rsidR="000559E3" w:rsidRPr="00BE1F66" w:rsidTr="00BE1F66">
        <w:trPr>
          <w:trHeight w:val="872"/>
        </w:trPr>
        <w:tc>
          <w:tcPr>
            <w:tcW w:w="1789" w:type="dxa"/>
          </w:tcPr>
          <w:p w:rsidR="000559E3" w:rsidRPr="00BE1F66" w:rsidRDefault="002C3B3F" w:rsidP="00BE1F66">
            <w:pPr>
              <w:spacing w:line="288" w:lineRule="auto"/>
              <w:jc w:val="center"/>
              <w:rPr>
                <w:rFonts w:ascii="Times New Roman" w:eastAsia="宋体" w:hAnsi="Times New Roman" w:cs="Times New Roman"/>
                <w:sz w:val="21"/>
                <w:szCs w:val="21"/>
              </w:rPr>
            </w:pPr>
            <w:r w:rsidRPr="00BE1F66">
              <w:rPr>
                <w:rFonts w:ascii="Times New Roman" w:eastAsia="宋体" w:hAnsi="Times New Roman" w:cs="Times New Roman"/>
                <w:sz w:val="21"/>
                <w:szCs w:val="21"/>
              </w:rPr>
              <w:t>中国生态文明建设</w:t>
            </w: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保定论坛</w:t>
            </w:r>
          </w:p>
        </w:tc>
        <w:tc>
          <w:tcPr>
            <w:tcW w:w="2350"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中国生态经济学学会、中国社会科学院农村发展研究所、《生态经济》编辑部主办，由河北大学承办、中国社会科学院生态环境经济研究中心协办。</w:t>
            </w:r>
          </w:p>
        </w:tc>
        <w:tc>
          <w:tcPr>
            <w:tcW w:w="1421"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2022.4.16</w:t>
            </w:r>
          </w:p>
        </w:tc>
        <w:tc>
          <w:tcPr>
            <w:tcW w:w="3688"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来自中国社会科学院、中国科学院、北京林业大学、浙江农林大学、北京师范大学、生态环境部环境规划</w:t>
            </w:r>
            <w:proofErr w:type="gramStart"/>
            <w:r w:rsidRPr="00BE1F66">
              <w:rPr>
                <w:rFonts w:ascii="Times New Roman" w:eastAsia="宋体" w:hAnsi="Times New Roman" w:cs="Times New Roman"/>
                <w:sz w:val="21"/>
                <w:szCs w:val="21"/>
              </w:rPr>
              <w:t>院政策</w:t>
            </w:r>
            <w:proofErr w:type="gramEnd"/>
            <w:r w:rsidRPr="00BE1F66">
              <w:rPr>
                <w:rFonts w:ascii="Times New Roman" w:eastAsia="宋体" w:hAnsi="Times New Roman" w:cs="Times New Roman"/>
                <w:sz w:val="21"/>
                <w:szCs w:val="21"/>
              </w:rPr>
              <w:t>所、河北大学、中国生态经济学学会等省内外高校、科研院所及学会的</w:t>
            </w:r>
            <w:r w:rsidRPr="00BE1F66">
              <w:rPr>
                <w:rFonts w:ascii="Times New Roman" w:eastAsia="宋体" w:hAnsi="Times New Roman" w:cs="Times New Roman"/>
                <w:sz w:val="21"/>
                <w:szCs w:val="21"/>
              </w:rPr>
              <w:t>80</w:t>
            </w:r>
            <w:r w:rsidRPr="00BE1F66">
              <w:rPr>
                <w:rFonts w:ascii="Times New Roman" w:eastAsia="宋体" w:hAnsi="Times New Roman" w:cs="Times New Roman"/>
                <w:sz w:val="21"/>
                <w:szCs w:val="21"/>
              </w:rPr>
              <w:t>余位专家学者通过线上线</w:t>
            </w:r>
            <w:proofErr w:type="gramStart"/>
            <w:r w:rsidRPr="00BE1F66">
              <w:rPr>
                <w:rFonts w:ascii="Times New Roman" w:eastAsia="宋体" w:hAnsi="Times New Roman" w:cs="Times New Roman"/>
                <w:sz w:val="21"/>
                <w:szCs w:val="21"/>
              </w:rPr>
              <w:t>下方式</w:t>
            </w:r>
            <w:proofErr w:type="gramEnd"/>
            <w:r w:rsidRPr="00BE1F66">
              <w:rPr>
                <w:rFonts w:ascii="Times New Roman" w:eastAsia="宋体" w:hAnsi="Times New Roman" w:cs="Times New Roman"/>
                <w:sz w:val="21"/>
                <w:szCs w:val="21"/>
              </w:rPr>
              <w:t>参会。中国生态文明建设</w:t>
            </w: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保定论坛的召开，对业界同仁了解生态经济领域的学术交流起到了重要作用，对我校应用经济学科建设、教学科研及人才培养起到积极促进作用。</w:t>
            </w:r>
          </w:p>
        </w:tc>
      </w:tr>
      <w:tr w:rsidR="000559E3" w:rsidRPr="00BE1F66" w:rsidTr="00BE1F66">
        <w:trPr>
          <w:trHeight w:val="784"/>
        </w:trPr>
        <w:tc>
          <w:tcPr>
            <w:tcW w:w="1789"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2022</w:t>
            </w:r>
            <w:r w:rsidRPr="00BE1F66">
              <w:rPr>
                <w:rFonts w:ascii="Times New Roman" w:eastAsia="宋体" w:hAnsi="Times New Roman" w:cs="Times New Roman"/>
                <w:sz w:val="21"/>
                <w:szCs w:val="21"/>
              </w:rPr>
              <w:t>（第三届）全国投入产出与大数据研究会年会</w:t>
            </w:r>
          </w:p>
        </w:tc>
        <w:tc>
          <w:tcPr>
            <w:tcW w:w="2350"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中国数量经济学会投入产出与大数据研究会</w:t>
            </w:r>
          </w:p>
        </w:tc>
        <w:tc>
          <w:tcPr>
            <w:tcW w:w="1421"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2022.12.03</w:t>
            </w:r>
          </w:p>
        </w:tc>
        <w:tc>
          <w:tcPr>
            <w:tcW w:w="3688"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研究会旨在广泛开展学术交流活动，造就一支投入产出与大数据专业的人才梯队，为中国数量经济学科建设和发展、推动投入产出与大数据理论与方法的研究和应用做出贡献。陈志国教授为全国投入产出与大数据研究会副会长，</w:t>
            </w:r>
            <w:proofErr w:type="gramStart"/>
            <w:r w:rsidRPr="00BE1F66">
              <w:rPr>
                <w:rFonts w:ascii="Times New Roman" w:eastAsia="宋体" w:hAnsi="Times New Roman" w:cs="Times New Roman"/>
                <w:sz w:val="21"/>
                <w:szCs w:val="21"/>
              </w:rPr>
              <w:t>户艳领教授</w:t>
            </w:r>
            <w:proofErr w:type="gramEnd"/>
            <w:r w:rsidRPr="00BE1F66">
              <w:rPr>
                <w:rFonts w:ascii="Times New Roman" w:eastAsia="宋体" w:hAnsi="Times New Roman" w:cs="Times New Roman"/>
                <w:sz w:val="21"/>
                <w:szCs w:val="21"/>
              </w:rPr>
              <w:t>为副理事长，积极参与会议工作。</w:t>
            </w:r>
          </w:p>
        </w:tc>
      </w:tr>
      <w:tr w:rsidR="000559E3" w:rsidRPr="00BE1F66" w:rsidTr="00BE1F66">
        <w:trPr>
          <w:trHeight w:val="1226"/>
        </w:trPr>
        <w:tc>
          <w:tcPr>
            <w:tcW w:w="1789" w:type="dxa"/>
          </w:tcPr>
          <w:p w:rsidR="000559E3" w:rsidRPr="00BE1F66" w:rsidRDefault="002C3B3F" w:rsidP="00BE1F66">
            <w:pPr>
              <w:pStyle w:val="a0"/>
              <w:spacing w:line="288" w:lineRule="auto"/>
              <w:rPr>
                <w:rFonts w:ascii="Times New Roman" w:hAnsi="Times New Roman" w:cs="Times New Roman"/>
                <w:sz w:val="21"/>
                <w:szCs w:val="21"/>
              </w:rPr>
            </w:pPr>
            <w:r w:rsidRPr="00BE1F66">
              <w:rPr>
                <w:rFonts w:ascii="Times New Roman" w:hAnsi="Times New Roman" w:cs="Times New Roman"/>
                <w:sz w:val="21"/>
                <w:szCs w:val="21"/>
              </w:rPr>
              <w:t>第六届企业家精神与农村经济发展国际会议</w:t>
            </w:r>
          </w:p>
        </w:tc>
        <w:tc>
          <w:tcPr>
            <w:tcW w:w="2350" w:type="dxa"/>
          </w:tcPr>
          <w:p w:rsidR="000559E3" w:rsidRPr="00BE1F66" w:rsidRDefault="002C3B3F" w:rsidP="00BE1F66">
            <w:pPr>
              <w:spacing w:line="288" w:lineRule="auto"/>
              <w:rPr>
                <w:rFonts w:ascii="Times New Roman" w:eastAsia="宋体" w:hAnsi="Times New Roman" w:cs="Times New Roman"/>
                <w:sz w:val="21"/>
                <w:szCs w:val="21"/>
              </w:rPr>
            </w:pPr>
            <w:r w:rsidRPr="00BE1F66">
              <w:rPr>
                <w:rFonts w:ascii="Times New Roman" w:eastAsia="宋体" w:hAnsi="Times New Roman" w:cs="Times New Roman"/>
                <w:sz w:val="21"/>
                <w:szCs w:val="21"/>
              </w:rPr>
              <w:t>河北大学经济学院、管理学院联合承办</w:t>
            </w:r>
          </w:p>
        </w:tc>
        <w:tc>
          <w:tcPr>
            <w:tcW w:w="1421"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2022.9.24-25</w:t>
            </w:r>
          </w:p>
        </w:tc>
        <w:tc>
          <w:tcPr>
            <w:tcW w:w="3688"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企业家精神与农村经济发展国际会议</w:t>
            </w: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（简称</w:t>
            </w:r>
            <w:r w:rsidRPr="00BE1F66">
              <w:rPr>
                <w:rFonts w:ascii="Times New Roman" w:eastAsia="宋体" w:hAnsi="Times New Roman" w:cs="Times New Roman"/>
                <w:sz w:val="21"/>
                <w:szCs w:val="21"/>
              </w:rPr>
              <w:t>ICORE</w:t>
            </w:r>
            <w:r w:rsidRPr="00BE1F66">
              <w:rPr>
                <w:rFonts w:ascii="Times New Roman" w:eastAsia="宋体" w:hAnsi="Times New Roman" w:cs="Times New Roman"/>
                <w:sz w:val="21"/>
                <w:szCs w:val="21"/>
              </w:rPr>
              <w:t>）由</w:t>
            </w:r>
            <w:hyperlink r:id="rId14" w:history="1">
              <w:r w:rsidRPr="00BE1F66">
                <w:rPr>
                  <w:rFonts w:ascii="Times New Roman" w:eastAsia="宋体" w:hAnsi="Times New Roman" w:cs="Times New Roman"/>
                  <w:sz w:val="21"/>
                  <w:szCs w:val="21"/>
                </w:rPr>
                <w:t>河北大学</w:t>
              </w:r>
            </w:hyperlink>
            <w:r w:rsidRPr="00BE1F66">
              <w:rPr>
                <w:rFonts w:ascii="Times New Roman" w:eastAsia="宋体" w:hAnsi="Times New Roman" w:cs="Times New Roman"/>
                <w:sz w:val="21"/>
                <w:szCs w:val="21"/>
              </w:rPr>
              <w:t>，马来西亚北方大学以及印度尼西亚苏迪曼将军大学联合主办，大会旨在通过增强各国间的学术交流与沟通，为推进农村发展研究的进程、解决农村经济发展问题，助力乡村振兴提供帮助。</w:t>
            </w:r>
          </w:p>
          <w:p w:rsidR="000559E3" w:rsidRPr="00BE1F66" w:rsidRDefault="002C3B3F" w:rsidP="00BE1F66">
            <w:pPr>
              <w:spacing w:line="288" w:lineRule="auto"/>
              <w:jc w:val="left"/>
              <w:rPr>
                <w:rFonts w:ascii="Times New Roman" w:eastAsia="宋体" w:hAnsi="Times New Roman" w:cs="Times New Roman"/>
                <w:sz w:val="21"/>
                <w:szCs w:val="21"/>
              </w:rPr>
            </w:pPr>
            <w:proofErr w:type="gramStart"/>
            <w:r w:rsidRPr="00BE1F66">
              <w:rPr>
                <w:rFonts w:ascii="Times New Roman" w:eastAsia="宋体" w:hAnsi="Times New Roman" w:cs="Times New Roman"/>
                <w:sz w:val="21"/>
                <w:szCs w:val="21"/>
              </w:rPr>
              <w:t>本智库人员</w:t>
            </w:r>
            <w:proofErr w:type="gramEnd"/>
            <w:r w:rsidRPr="00BE1F66">
              <w:rPr>
                <w:rFonts w:ascii="Times New Roman" w:eastAsia="宋体" w:hAnsi="Times New Roman" w:cs="Times New Roman"/>
                <w:sz w:val="21"/>
                <w:szCs w:val="21"/>
              </w:rPr>
              <w:t>在会上宣读论文</w:t>
            </w:r>
          </w:p>
        </w:tc>
      </w:tr>
      <w:tr w:rsidR="000559E3" w:rsidRPr="00BE1F66" w:rsidTr="00BE1F66">
        <w:trPr>
          <w:trHeight w:val="712"/>
        </w:trPr>
        <w:tc>
          <w:tcPr>
            <w:tcW w:w="1789"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lastRenderedPageBreak/>
              <w:t>优化人口发展战略研讨会</w:t>
            </w:r>
          </w:p>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暨第八届人口科学优秀成果奖颁奖仪式</w:t>
            </w:r>
          </w:p>
        </w:tc>
        <w:tc>
          <w:tcPr>
            <w:tcW w:w="2350"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中国人口学会</w:t>
            </w:r>
          </w:p>
        </w:tc>
        <w:tc>
          <w:tcPr>
            <w:tcW w:w="1421"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 xml:space="preserve">2022.12.10 </w:t>
            </w:r>
          </w:p>
        </w:tc>
        <w:tc>
          <w:tcPr>
            <w:tcW w:w="3688"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主旨报告，中国式现代化新征程中的人口发展和战略选择</w:t>
            </w:r>
          </w:p>
        </w:tc>
      </w:tr>
      <w:tr w:rsidR="000559E3" w:rsidRPr="00BE1F66" w:rsidTr="00BE1F66">
        <w:trPr>
          <w:trHeight w:val="712"/>
        </w:trPr>
        <w:tc>
          <w:tcPr>
            <w:tcW w:w="1789"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中国人口学会</w:t>
            </w:r>
            <w:r w:rsidRPr="00BE1F66">
              <w:rPr>
                <w:rFonts w:ascii="Times New Roman" w:eastAsia="宋体" w:hAnsi="Times New Roman" w:cs="Times New Roman"/>
                <w:sz w:val="21"/>
                <w:szCs w:val="21"/>
              </w:rPr>
              <w:t>2022</w:t>
            </w:r>
            <w:r w:rsidRPr="00BE1F66">
              <w:rPr>
                <w:rFonts w:ascii="Times New Roman" w:eastAsia="宋体" w:hAnsi="Times New Roman" w:cs="Times New Roman"/>
                <w:sz w:val="21"/>
                <w:szCs w:val="21"/>
              </w:rPr>
              <w:t>年年会</w:t>
            </w:r>
            <w:proofErr w:type="gramStart"/>
            <w:r w:rsidRPr="00BE1F66">
              <w:rPr>
                <w:rFonts w:ascii="Times New Roman" w:eastAsia="宋体" w:hAnsi="Times New Roman" w:cs="Times New Roman"/>
                <w:sz w:val="21"/>
                <w:szCs w:val="21"/>
              </w:rPr>
              <w:t>一</w:t>
            </w:r>
            <w:proofErr w:type="gramEnd"/>
            <w:r w:rsidRPr="00BE1F66">
              <w:rPr>
                <w:rFonts w:ascii="Times New Roman" w:eastAsia="宋体" w:hAnsi="Times New Roman" w:cs="Times New Roman"/>
                <w:sz w:val="21"/>
                <w:szCs w:val="21"/>
              </w:rPr>
              <w:t>新时代人口发展战略研究学术论坛</w:t>
            </w:r>
          </w:p>
        </w:tc>
        <w:tc>
          <w:tcPr>
            <w:tcW w:w="2350"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中国人口学会</w:t>
            </w:r>
          </w:p>
        </w:tc>
        <w:tc>
          <w:tcPr>
            <w:tcW w:w="1421"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2022.07.22</w:t>
            </w:r>
          </w:p>
        </w:tc>
        <w:tc>
          <w:tcPr>
            <w:tcW w:w="3688"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点评人。研究</w:t>
            </w:r>
            <w:proofErr w:type="gramStart"/>
            <w:r w:rsidRPr="00BE1F66">
              <w:rPr>
                <w:rFonts w:ascii="Times New Roman" w:eastAsia="宋体" w:hAnsi="Times New Roman" w:cs="Times New Roman"/>
                <w:sz w:val="21"/>
                <w:szCs w:val="21"/>
              </w:rPr>
              <w:t>阐释党</w:t>
            </w:r>
            <w:proofErr w:type="gramEnd"/>
            <w:r w:rsidRPr="00BE1F66">
              <w:rPr>
                <w:rFonts w:ascii="Times New Roman" w:eastAsia="宋体" w:hAnsi="Times New Roman" w:cs="Times New Roman"/>
                <w:sz w:val="21"/>
                <w:szCs w:val="21"/>
              </w:rPr>
              <w:t>的十九届五中全会精神国家社会科学基金重大项目</w:t>
            </w:r>
            <w:r w:rsidRPr="00BE1F66">
              <w:rPr>
                <w:rFonts w:ascii="Times New Roman" w:eastAsia="宋体" w:hAnsi="Times New Roman" w:cs="Times New Roman"/>
                <w:sz w:val="21"/>
                <w:szCs w:val="21"/>
              </w:rPr>
              <w:t>“</w:t>
            </w:r>
            <w:r w:rsidRPr="00BE1F66">
              <w:rPr>
                <w:rFonts w:ascii="Times New Roman" w:eastAsia="宋体" w:hAnsi="Times New Roman" w:cs="Times New Roman"/>
                <w:sz w:val="21"/>
                <w:szCs w:val="21"/>
              </w:rPr>
              <w:t>增强综合实力的中国人口长期发展战略研究</w:t>
            </w:r>
            <w:r w:rsidRPr="00BE1F66">
              <w:rPr>
                <w:rFonts w:ascii="Times New Roman" w:eastAsia="宋体" w:hAnsi="Times New Roman" w:cs="Times New Roman"/>
                <w:sz w:val="21"/>
                <w:szCs w:val="21"/>
              </w:rPr>
              <w:t>”</w:t>
            </w:r>
          </w:p>
        </w:tc>
      </w:tr>
      <w:tr w:rsidR="000559E3" w:rsidRPr="00BE1F66" w:rsidTr="00BE1F66">
        <w:trPr>
          <w:trHeight w:val="712"/>
        </w:trPr>
        <w:tc>
          <w:tcPr>
            <w:tcW w:w="1789" w:type="dxa"/>
          </w:tcPr>
          <w:p w:rsidR="000559E3" w:rsidRPr="00BE1F66" w:rsidRDefault="002C3B3F" w:rsidP="00BE1F66">
            <w:pPr>
              <w:pStyle w:val="a0"/>
              <w:spacing w:line="288" w:lineRule="auto"/>
              <w:jc w:val="center"/>
              <w:rPr>
                <w:rFonts w:ascii="Times New Roman" w:hAnsi="Times New Roman" w:cs="Times New Roman"/>
                <w:sz w:val="21"/>
                <w:szCs w:val="21"/>
              </w:rPr>
            </w:pPr>
            <w:r w:rsidRPr="00BE1F66">
              <w:rPr>
                <w:rFonts w:ascii="Times New Roman" w:hAnsi="Times New Roman" w:cs="Times New Roman"/>
                <w:sz w:val="21"/>
                <w:szCs w:val="21"/>
              </w:rPr>
              <w:t>第五届全国应用统计专业</w:t>
            </w:r>
          </w:p>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学位研究生案例大赛颁奖典礼</w:t>
            </w:r>
          </w:p>
        </w:tc>
        <w:tc>
          <w:tcPr>
            <w:tcW w:w="2350"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全国工业统计学教学研究会等</w:t>
            </w:r>
          </w:p>
        </w:tc>
        <w:tc>
          <w:tcPr>
            <w:tcW w:w="1421"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2022.11.27</w:t>
            </w:r>
          </w:p>
        </w:tc>
        <w:tc>
          <w:tcPr>
            <w:tcW w:w="3688"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学术交流</w:t>
            </w:r>
          </w:p>
        </w:tc>
      </w:tr>
      <w:tr w:rsidR="000559E3" w:rsidRPr="00BE1F66" w:rsidTr="00BE1F66">
        <w:trPr>
          <w:trHeight w:val="712"/>
        </w:trPr>
        <w:tc>
          <w:tcPr>
            <w:tcW w:w="1789"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北京大数据协会第二届第二次会员大会和理事会暨</w:t>
            </w:r>
            <w:r w:rsidRPr="00BE1F66">
              <w:rPr>
                <w:rFonts w:ascii="Times New Roman" w:eastAsia="宋体" w:hAnsi="Times New Roman" w:cs="Times New Roman"/>
                <w:sz w:val="21"/>
                <w:szCs w:val="21"/>
              </w:rPr>
              <w:t>2022</w:t>
            </w:r>
            <w:r w:rsidRPr="00BE1F66">
              <w:rPr>
                <w:rFonts w:ascii="Times New Roman" w:eastAsia="宋体" w:hAnsi="Times New Roman" w:cs="Times New Roman"/>
                <w:sz w:val="21"/>
                <w:szCs w:val="21"/>
              </w:rPr>
              <w:t>年学术研讨会</w:t>
            </w:r>
          </w:p>
        </w:tc>
        <w:tc>
          <w:tcPr>
            <w:tcW w:w="2350"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北京大数据协会、北京应用统计学会</w:t>
            </w:r>
          </w:p>
        </w:tc>
        <w:tc>
          <w:tcPr>
            <w:tcW w:w="1421"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2022.11.26</w:t>
            </w:r>
          </w:p>
        </w:tc>
        <w:tc>
          <w:tcPr>
            <w:tcW w:w="3688"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学术交流</w:t>
            </w:r>
          </w:p>
        </w:tc>
      </w:tr>
      <w:tr w:rsidR="000559E3" w:rsidRPr="00BE1F66" w:rsidTr="00BE1F66">
        <w:trPr>
          <w:trHeight w:val="712"/>
        </w:trPr>
        <w:tc>
          <w:tcPr>
            <w:tcW w:w="1789"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2022</w:t>
            </w:r>
            <w:r w:rsidRPr="00BE1F66">
              <w:rPr>
                <w:rFonts w:ascii="Times New Roman" w:eastAsia="宋体" w:hAnsi="Times New Roman" w:cs="Times New Roman"/>
                <w:sz w:val="21"/>
                <w:szCs w:val="21"/>
              </w:rPr>
              <w:t>气候与能源金融国际会议</w:t>
            </w:r>
          </w:p>
        </w:tc>
        <w:tc>
          <w:tcPr>
            <w:tcW w:w="2350"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国际会议</w:t>
            </w:r>
          </w:p>
        </w:tc>
        <w:tc>
          <w:tcPr>
            <w:tcW w:w="1421"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2022</w:t>
            </w:r>
          </w:p>
        </w:tc>
        <w:tc>
          <w:tcPr>
            <w:tcW w:w="3688" w:type="dxa"/>
          </w:tcPr>
          <w:p w:rsidR="000559E3" w:rsidRPr="00BE1F66" w:rsidRDefault="002C3B3F" w:rsidP="00BE1F66">
            <w:pPr>
              <w:spacing w:line="288" w:lineRule="auto"/>
              <w:jc w:val="left"/>
              <w:rPr>
                <w:rFonts w:ascii="Times New Roman" w:eastAsia="宋体" w:hAnsi="Times New Roman" w:cs="Times New Roman"/>
                <w:sz w:val="21"/>
                <w:szCs w:val="21"/>
              </w:rPr>
            </w:pPr>
            <w:r w:rsidRPr="00BE1F66">
              <w:rPr>
                <w:rFonts w:ascii="Times New Roman" w:eastAsia="宋体" w:hAnsi="Times New Roman" w:cs="Times New Roman"/>
                <w:sz w:val="21"/>
                <w:szCs w:val="21"/>
              </w:rPr>
              <w:t>宣读论文</w:t>
            </w:r>
          </w:p>
        </w:tc>
      </w:tr>
    </w:tbl>
    <w:p w:rsidR="00BE1F66" w:rsidRPr="00BE1F66" w:rsidRDefault="00BE1F66" w:rsidP="00BE1F66">
      <w:pPr>
        <w:pStyle w:val="a0"/>
        <w:spacing w:line="240" w:lineRule="exact"/>
        <w:ind w:firstLineChars="200" w:firstLine="643"/>
        <w:rPr>
          <w:rFonts w:ascii="仿宋" w:eastAsia="仿宋" w:hAnsi="仿宋" w:cs="Times New Roman" w:hint="eastAsia"/>
          <w:b/>
          <w:bCs/>
          <w:sz w:val="32"/>
          <w:szCs w:val="32"/>
        </w:rPr>
      </w:pPr>
    </w:p>
    <w:p w:rsidR="000559E3" w:rsidRPr="00BE1F66" w:rsidRDefault="002C3B3F" w:rsidP="00D105A9">
      <w:pPr>
        <w:pStyle w:val="a0"/>
        <w:spacing w:line="560" w:lineRule="exact"/>
        <w:ind w:firstLineChars="200" w:firstLine="643"/>
        <w:rPr>
          <w:rFonts w:ascii="仿宋" w:eastAsia="仿宋" w:hAnsi="仿宋" w:cs="Times New Roman"/>
          <w:b/>
          <w:bCs/>
          <w:sz w:val="32"/>
          <w:szCs w:val="32"/>
        </w:rPr>
      </w:pPr>
      <w:r w:rsidRPr="00BE1F66">
        <w:rPr>
          <w:rFonts w:ascii="仿宋" w:eastAsia="仿宋" w:hAnsi="仿宋" w:cs="Times New Roman" w:hint="eastAsia"/>
          <w:b/>
          <w:bCs/>
          <w:sz w:val="32"/>
          <w:szCs w:val="32"/>
        </w:rPr>
        <w:t>（十三）论文质量</w:t>
      </w:r>
    </w:p>
    <w:p w:rsidR="000559E3" w:rsidRPr="00BE1F66" w:rsidRDefault="002C3B3F" w:rsidP="00D105A9">
      <w:pPr>
        <w:autoSpaceDE w:val="0"/>
        <w:autoSpaceDN w:val="0"/>
        <w:spacing w:line="560" w:lineRule="exact"/>
        <w:ind w:firstLineChars="200" w:firstLine="640"/>
        <w:jc w:val="left"/>
        <w:rPr>
          <w:rFonts w:ascii="仿宋" w:eastAsia="仿宋" w:hAnsi="仿宋"/>
          <w:szCs w:val="32"/>
        </w:rPr>
      </w:pPr>
      <w:r w:rsidRPr="00BE1F66">
        <w:rPr>
          <w:rFonts w:ascii="仿宋" w:eastAsia="仿宋" w:hAnsi="仿宋" w:cs="宋体" w:hint="eastAsia"/>
          <w:szCs w:val="32"/>
        </w:rPr>
        <w:t>本学位点始终将保障学位论文质量作为人才培养头等大事，强化专业学位论文应用导向。本学位点学位论文在各类论文抽检、评审中的表现良好，论文质量较高，学位论文规范性方面取得了显著成效。针对本专业学位特点的学位论文类型规范、评阅规则和核查已有详细办法，学位点严格执行。河北大学建立了学位论文质量保障制度。学位论文要分别通过外审、内</w:t>
      </w:r>
      <w:proofErr w:type="gramStart"/>
      <w:r w:rsidRPr="00BE1F66">
        <w:rPr>
          <w:rFonts w:ascii="仿宋" w:eastAsia="仿宋" w:hAnsi="仿宋" w:cs="宋体" w:hint="eastAsia"/>
          <w:szCs w:val="32"/>
        </w:rPr>
        <w:t>审才能</w:t>
      </w:r>
      <w:proofErr w:type="gramEnd"/>
      <w:r w:rsidRPr="00BE1F66">
        <w:rPr>
          <w:rFonts w:ascii="仿宋" w:eastAsia="仿宋" w:hAnsi="仿宋" w:cs="宋体" w:hint="eastAsia"/>
          <w:szCs w:val="32"/>
        </w:rPr>
        <w:t>进入答辩程序。</w:t>
      </w:r>
      <w:r w:rsidRPr="00BE1F66">
        <w:rPr>
          <w:rFonts w:ascii="仿宋" w:eastAsia="仿宋" w:hAnsi="仿宋" w:cs="宋体"/>
          <w:szCs w:val="32"/>
        </w:rPr>
        <w:t xml:space="preserve">2004 </w:t>
      </w:r>
      <w:r w:rsidRPr="00BE1F66">
        <w:rPr>
          <w:rFonts w:ascii="仿宋" w:eastAsia="仿宋" w:hAnsi="仿宋" w:cs="宋体" w:hint="eastAsia"/>
          <w:szCs w:val="32"/>
        </w:rPr>
        <w:t>年我校制定了博士硕士学位论文抽查送审制度，规定硕士研究生</w:t>
      </w:r>
      <w:r w:rsidRPr="00BE1F66">
        <w:rPr>
          <w:rFonts w:ascii="仿宋" w:eastAsia="仿宋" w:hAnsi="仿宋" w:cs="宋体"/>
          <w:szCs w:val="32"/>
        </w:rPr>
        <w:t>100%</w:t>
      </w:r>
      <w:r w:rsidRPr="00BE1F66">
        <w:rPr>
          <w:rFonts w:ascii="仿宋" w:eastAsia="仿宋" w:hAnsi="仿宋" w:cs="宋体" w:hint="eastAsia"/>
          <w:szCs w:val="32"/>
        </w:rPr>
        <w:t>参加学位论文外单位同行专家评阅，其中</w:t>
      </w:r>
      <w:r w:rsidRPr="00BE1F66">
        <w:rPr>
          <w:rFonts w:ascii="仿宋" w:eastAsia="仿宋" w:hAnsi="仿宋" w:cs="宋体"/>
          <w:szCs w:val="32"/>
        </w:rPr>
        <w:t>10%</w:t>
      </w:r>
      <w:r w:rsidRPr="00BE1F66">
        <w:rPr>
          <w:rFonts w:ascii="仿宋" w:eastAsia="仿宋" w:hAnsi="仿宋" w:cs="宋体" w:hint="eastAsia"/>
          <w:szCs w:val="32"/>
        </w:rPr>
        <w:t>的学历硕士，</w:t>
      </w:r>
      <w:r w:rsidRPr="00BE1F66">
        <w:rPr>
          <w:rFonts w:ascii="仿宋" w:eastAsia="仿宋" w:hAnsi="仿宋" w:cs="宋体"/>
          <w:szCs w:val="32"/>
        </w:rPr>
        <w:t>20%</w:t>
      </w:r>
      <w:r w:rsidRPr="00BE1F66">
        <w:rPr>
          <w:rFonts w:ascii="仿宋" w:eastAsia="仿宋" w:hAnsi="仿宋" w:cs="宋体" w:hint="eastAsia"/>
          <w:szCs w:val="32"/>
        </w:rPr>
        <w:t>的同等学力硕士参加由校学位委员会办公室组织的</w:t>
      </w:r>
      <w:proofErr w:type="gramStart"/>
      <w:r w:rsidRPr="00BE1F66">
        <w:rPr>
          <w:rFonts w:ascii="仿宋" w:eastAsia="仿宋" w:hAnsi="仿宋" w:cs="宋体" w:hint="eastAsia"/>
          <w:szCs w:val="32"/>
        </w:rPr>
        <w:t>送重点</w:t>
      </w:r>
      <w:proofErr w:type="gramEnd"/>
      <w:r w:rsidRPr="00BE1F66">
        <w:rPr>
          <w:rFonts w:ascii="仿宋" w:eastAsia="仿宋" w:hAnsi="仿宋" w:cs="宋体" w:hint="eastAsia"/>
          <w:szCs w:val="32"/>
        </w:rPr>
        <w:t>大学双盲评阅。</w:t>
      </w:r>
      <w:r w:rsidRPr="00BE1F66">
        <w:rPr>
          <w:rFonts w:ascii="仿宋" w:eastAsia="仿宋" w:hAnsi="仿宋" w:cs="宋体"/>
          <w:szCs w:val="32"/>
        </w:rPr>
        <w:t>2014</w:t>
      </w:r>
      <w:r w:rsidRPr="00BE1F66">
        <w:rPr>
          <w:rFonts w:ascii="仿宋" w:eastAsia="仿宋" w:hAnsi="仿宋" w:cs="宋体" w:hint="eastAsia"/>
          <w:szCs w:val="32"/>
        </w:rPr>
        <w:t>年起，河北大学使用“教育部学位与研</w:t>
      </w:r>
      <w:r w:rsidRPr="00BE1F66">
        <w:rPr>
          <w:rFonts w:ascii="仿宋" w:eastAsia="仿宋" w:hAnsi="仿宋" w:cs="宋体" w:hint="eastAsia"/>
          <w:szCs w:val="32"/>
        </w:rPr>
        <w:lastRenderedPageBreak/>
        <w:t>究生教育评估工作平台”，对博士、硕士学位论文进行网上盲审。我校为河北省首批使用该平台的高等院校，其平台专家涵盖了学科领域的知名学者，具有较高的权威性，既保证了评阅结果的客观、公正，又可以有效的保证学位论文的水平。</w:t>
      </w:r>
    </w:p>
    <w:p w:rsidR="000559E3" w:rsidRPr="00BE1F66" w:rsidRDefault="002C3B3F" w:rsidP="00D105A9">
      <w:pPr>
        <w:autoSpaceDE w:val="0"/>
        <w:autoSpaceDN w:val="0"/>
        <w:adjustRightInd w:val="0"/>
        <w:spacing w:line="560" w:lineRule="exact"/>
        <w:rPr>
          <w:rFonts w:ascii="仿宋" w:eastAsia="仿宋" w:hAnsi="仿宋" w:cs="宋体"/>
          <w:szCs w:val="32"/>
        </w:rPr>
      </w:pPr>
      <w:r w:rsidRPr="00BE1F66">
        <w:rPr>
          <w:rFonts w:ascii="仿宋" w:eastAsia="仿宋" w:hAnsi="仿宋" w:cs="宋体" w:hint="eastAsia"/>
          <w:szCs w:val="32"/>
        </w:rPr>
        <w:t xml:space="preserve">    自</w:t>
      </w:r>
      <w:r w:rsidRPr="00BE1F66">
        <w:rPr>
          <w:rFonts w:ascii="仿宋" w:eastAsia="仿宋" w:hAnsi="仿宋" w:cs="宋体"/>
          <w:szCs w:val="32"/>
        </w:rPr>
        <w:t>2009</w:t>
      </w:r>
      <w:r w:rsidRPr="00BE1F66">
        <w:rPr>
          <w:rFonts w:ascii="仿宋" w:eastAsia="仿宋" w:hAnsi="仿宋" w:cs="宋体" w:hint="eastAsia"/>
          <w:szCs w:val="32"/>
        </w:rPr>
        <w:t>年起，河北大学实施了学位论文内审制度。使用“</w:t>
      </w:r>
      <w:r w:rsidRPr="00BE1F66">
        <w:rPr>
          <w:rFonts w:ascii="仿宋" w:eastAsia="仿宋" w:hAnsi="仿宋" w:cs="宋体"/>
          <w:szCs w:val="32"/>
        </w:rPr>
        <w:t>CNKI</w:t>
      </w:r>
      <w:r w:rsidRPr="00BE1F66">
        <w:rPr>
          <w:rFonts w:ascii="仿宋" w:eastAsia="仿宋" w:hAnsi="仿宋" w:cs="宋体" w:hint="eastAsia"/>
          <w:szCs w:val="32"/>
        </w:rPr>
        <w:t>学位论文学术不端行为检测系统”对全部博士、硕士申请学位人员进行普查。第一阶段，对所有研究生学位论文进行普查。对复制比率较高的同学，对其进行诫勉谈话，并督促其认真修改论文。第二阶段针对第一次有问题的论文进行再次检查，如发现仍存在较大的问题，经专家鉴定后做出延期答辩或取消学位授予资格的决定。</w:t>
      </w:r>
      <w:r w:rsidRPr="00BE1F66">
        <w:rPr>
          <w:rFonts w:ascii="仿宋" w:eastAsia="仿宋" w:hAnsi="仿宋" w:cs="宋体"/>
          <w:szCs w:val="32"/>
        </w:rPr>
        <w:t>2014</w:t>
      </w:r>
      <w:r w:rsidRPr="00BE1F66">
        <w:rPr>
          <w:rFonts w:ascii="仿宋" w:eastAsia="仿宋" w:hAnsi="仿宋" w:cs="宋体" w:hint="eastAsia"/>
          <w:szCs w:val="32"/>
        </w:rPr>
        <w:t>年上半年，又实施了首次查重淘汰制度。即在第一阶段普查中，学位论文文字复制比率达到</w:t>
      </w:r>
      <w:r w:rsidRPr="00BE1F66">
        <w:rPr>
          <w:rFonts w:ascii="仿宋" w:eastAsia="仿宋" w:hAnsi="仿宋" w:cs="宋体"/>
          <w:szCs w:val="32"/>
        </w:rPr>
        <w:t>50%</w:t>
      </w:r>
      <w:r w:rsidRPr="00BE1F66">
        <w:rPr>
          <w:rFonts w:ascii="仿宋" w:eastAsia="仿宋" w:hAnsi="仿宋" w:cs="宋体" w:hint="eastAsia"/>
          <w:szCs w:val="32"/>
        </w:rPr>
        <w:t>及以上的，建议由学院学位</w:t>
      </w:r>
      <w:proofErr w:type="gramStart"/>
      <w:r w:rsidRPr="00BE1F66">
        <w:rPr>
          <w:rFonts w:ascii="仿宋" w:eastAsia="仿宋" w:hAnsi="仿宋" w:cs="宋体" w:hint="eastAsia"/>
          <w:szCs w:val="32"/>
        </w:rPr>
        <w:t>评定分</w:t>
      </w:r>
      <w:proofErr w:type="gramEnd"/>
      <w:r w:rsidRPr="00BE1F66">
        <w:rPr>
          <w:rFonts w:ascii="仿宋" w:eastAsia="仿宋" w:hAnsi="仿宋" w:cs="宋体" w:hint="eastAsia"/>
          <w:szCs w:val="32"/>
        </w:rPr>
        <w:t>委员会审定商议后，做出延期答辩暂缓授予学位的处理决定；文字复制比率在</w:t>
      </w:r>
      <w:r w:rsidRPr="00BE1F66">
        <w:rPr>
          <w:rFonts w:ascii="仿宋" w:eastAsia="仿宋" w:hAnsi="仿宋" w:cs="宋体"/>
          <w:szCs w:val="32"/>
        </w:rPr>
        <w:t>20</w:t>
      </w:r>
      <w:r w:rsidRPr="00BE1F66">
        <w:rPr>
          <w:rFonts w:ascii="仿宋" w:eastAsia="仿宋" w:hAnsi="仿宋" w:cs="宋体" w:hint="eastAsia"/>
          <w:szCs w:val="32"/>
        </w:rPr>
        <w:t>-</w:t>
      </w:r>
      <w:r w:rsidRPr="00BE1F66">
        <w:rPr>
          <w:rFonts w:ascii="仿宋" w:eastAsia="仿宋" w:hAnsi="仿宋" w:cs="宋体"/>
          <w:szCs w:val="32"/>
        </w:rPr>
        <w:t>50%</w:t>
      </w:r>
      <w:r w:rsidRPr="00BE1F66">
        <w:rPr>
          <w:rFonts w:ascii="仿宋" w:eastAsia="仿宋" w:hAnsi="仿宋" w:cs="宋体" w:hint="eastAsia"/>
          <w:szCs w:val="32"/>
        </w:rPr>
        <w:t>之间者进入第二阶段限期修改。此项制度的实施有效防止了学位论文中存在的抄袭剽窃等作假行为，保证了学位论文质量。</w:t>
      </w:r>
    </w:p>
    <w:p w:rsidR="000559E3" w:rsidRPr="00BE1F66" w:rsidRDefault="002C3B3F" w:rsidP="00D105A9">
      <w:pPr>
        <w:pStyle w:val="a0"/>
        <w:spacing w:line="560" w:lineRule="exact"/>
        <w:ind w:firstLineChars="200" w:firstLine="640"/>
        <w:rPr>
          <w:rFonts w:ascii="仿宋" w:eastAsia="仿宋" w:hAnsi="仿宋" w:hint="eastAsia"/>
          <w:sz w:val="32"/>
          <w:szCs w:val="32"/>
        </w:rPr>
      </w:pPr>
      <w:r w:rsidRPr="00BE1F66">
        <w:rPr>
          <w:rFonts w:ascii="仿宋" w:eastAsia="仿宋" w:hAnsi="仿宋" w:hint="eastAsia"/>
          <w:sz w:val="32"/>
          <w:szCs w:val="32"/>
        </w:rPr>
        <w:t>2</w:t>
      </w:r>
      <w:r w:rsidRPr="00BE1F66">
        <w:rPr>
          <w:rFonts w:ascii="仿宋" w:eastAsia="仿宋" w:hAnsi="仿宋"/>
          <w:sz w:val="32"/>
          <w:szCs w:val="32"/>
        </w:rPr>
        <w:t>02</w:t>
      </w:r>
      <w:r w:rsidRPr="00BE1F66">
        <w:rPr>
          <w:rFonts w:ascii="仿宋" w:eastAsia="仿宋" w:hAnsi="仿宋" w:hint="eastAsia"/>
          <w:sz w:val="32"/>
          <w:szCs w:val="32"/>
        </w:rPr>
        <w:t>2年学位论文进一步突出应用型、创新性和价值性，积极主动适应地方发展的需求，与地方经济、文化、科技紧密结合，探讨地方经济的快速发展机制。学位论文能立足地方实际，找准与地方城市发展、产业结构和环境保护等实际问题的结合点，认真开展科学研究为服务地方建设提供智力支持和技术服务。本学位点学位论文在各类论文抽检、评审中的表现良好，论文质量较高。2022年刘超老师指导的应用统计</w:t>
      </w:r>
      <w:proofErr w:type="gramStart"/>
      <w:r w:rsidRPr="00BE1F66">
        <w:rPr>
          <w:rFonts w:ascii="仿宋" w:eastAsia="仿宋" w:hAnsi="仿宋" w:hint="eastAsia"/>
          <w:sz w:val="32"/>
          <w:szCs w:val="32"/>
        </w:rPr>
        <w:t>专硕学生</w:t>
      </w:r>
      <w:proofErr w:type="gramEnd"/>
      <w:r w:rsidRPr="00BE1F66">
        <w:rPr>
          <w:rFonts w:ascii="仿宋" w:eastAsia="仿宋" w:hAnsi="仿宋" w:hint="eastAsia"/>
          <w:sz w:val="32"/>
          <w:szCs w:val="32"/>
        </w:rPr>
        <w:t>论文获得省优</w:t>
      </w:r>
      <w:proofErr w:type="gramStart"/>
      <w:r w:rsidRPr="00BE1F66">
        <w:rPr>
          <w:rFonts w:ascii="仿宋" w:eastAsia="仿宋" w:hAnsi="仿宋" w:hint="eastAsia"/>
          <w:sz w:val="32"/>
          <w:szCs w:val="32"/>
        </w:rPr>
        <w:t>硕</w:t>
      </w:r>
      <w:proofErr w:type="gramEnd"/>
      <w:r w:rsidRPr="00BE1F66">
        <w:rPr>
          <w:rFonts w:ascii="仿宋" w:eastAsia="仿宋" w:hAnsi="仿宋" w:hint="eastAsia"/>
          <w:sz w:val="32"/>
          <w:szCs w:val="32"/>
        </w:rPr>
        <w:t>学位论文。</w:t>
      </w:r>
    </w:p>
    <w:p w:rsidR="000559E3" w:rsidRPr="00BE1F66" w:rsidRDefault="002C3B3F" w:rsidP="00D105A9">
      <w:pPr>
        <w:pStyle w:val="a0"/>
        <w:spacing w:line="560" w:lineRule="exact"/>
        <w:ind w:firstLineChars="200" w:firstLine="643"/>
        <w:rPr>
          <w:rFonts w:ascii="Times New Roman" w:hAnsi="Times New Roman" w:cs="Times New Roman"/>
          <w:sz w:val="21"/>
          <w:szCs w:val="21"/>
        </w:rPr>
      </w:pPr>
      <w:r w:rsidRPr="00BE1F66">
        <w:rPr>
          <w:rFonts w:ascii="仿宋" w:eastAsia="仿宋" w:hAnsi="仿宋" w:cs="Times New Roman" w:hint="eastAsia"/>
          <w:b/>
          <w:bCs/>
          <w:sz w:val="32"/>
          <w:szCs w:val="32"/>
        </w:rPr>
        <w:lastRenderedPageBreak/>
        <w:t>（十四）质量保证</w:t>
      </w:r>
    </w:p>
    <w:p w:rsidR="000559E3" w:rsidRPr="00BE1F66" w:rsidRDefault="002C3B3F" w:rsidP="00D105A9">
      <w:pPr>
        <w:pStyle w:val="a0"/>
        <w:spacing w:line="560" w:lineRule="exact"/>
        <w:ind w:firstLineChars="200" w:firstLine="640"/>
        <w:rPr>
          <w:rFonts w:ascii="仿宋" w:eastAsia="仿宋" w:hAnsi="仿宋"/>
          <w:sz w:val="32"/>
          <w:szCs w:val="32"/>
        </w:rPr>
      </w:pPr>
      <w:r w:rsidRPr="00BE1F66">
        <w:rPr>
          <w:rFonts w:ascii="仿宋" w:eastAsia="仿宋" w:hAnsi="仿宋" w:hint="eastAsia"/>
          <w:sz w:val="32"/>
          <w:szCs w:val="32"/>
        </w:rPr>
        <w:t>加强培养过程管理，严格指导研究生论文选题、开题、研究及撰写等工作，对学位论文质量严格把关。培养全过程监控，具有良好质量保证措施，能够强化指导教师质量管控责任、分流淘汰机制健全。</w:t>
      </w:r>
    </w:p>
    <w:p w:rsidR="000559E3" w:rsidRPr="00BE1F66" w:rsidRDefault="002C3B3F" w:rsidP="00D105A9">
      <w:pPr>
        <w:pStyle w:val="a8"/>
        <w:widowControl w:val="0"/>
        <w:spacing w:before="0" w:beforeAutospacing="0" w:after="0" w:afterAutospacing="0" w:line="560" w:lineRule="exact"/>
        <w:ind w:firstLine="640"/>
        <w:rPr>
          <w:rFonts w:ascii="仿宋" w:eastAsia="仿宋" w:hAnsi="仿宋"/>
          <w:kern w:val="2"/>
          <w:sz w:val="32"/>
          <w:szCs w:val="32"/>
        </w:rPr>
      </w:pPr>
      <w:r w:rsidRPr="00BE1F66">
        <w:rPr>
          <w:rFonts w:ascii="仿宋" w:eastAsia="仿宋" w:hAnsi="仿宋" w:hint="eastAsia"/>
          <w:kern w:val="2"/>
          <w:sz w:val="32"/>
          <w:szCs w:val="32"/>
        </w:rPr>
        <w:t>严格执行教育部《研究生导师指导行为准则》，河北大学制定了《关于进一步改进和加强研究生课程建设的实施意见》，通过更新课程内容、创新教学方法、</w:t>
      </w:r>
      <w:proofErr w:type="gramStart"/>
      <w:r w:rsidRPr="00BE1F66">
        <w:rPr>
          <w:rFonts w:ascii="仿宋" w:eastAsia="仿宋" w:hAnsi="仿宋" w:hint="eastAsia"/>
          <w:kern w:val="2"/>
          <w:sz w:val="32"/>
          <w:szCs w:val="32"/>
        </w:rPr>
        <w:t>推动思政课程</w:t>
      </w:r>
      <w:proofErr w:type="gramEnd"/>
      <w:r w:rsidRPr="00BE1F66">
        <w:rPr>
          <w:rFonts w:ascii="仿宋" w:eastAsia="仿宋" w:hAnsi="仿宋" w:hint="eastAsia"/>
          <w:kern w:val="2"/>
          <w:sz w:val="32"/>
          <w:szCs w:val="32"/>
        </w:rPr>
        <w:t>与课程思政协同育人、打造一流课程等措施改进课程教学质量，进一步完善课程管理机制，建立课程审核机制， 实行课程动态调整，加强课程教学管理。不断健全教学质量监控体系，加强教学监督、创新考核方式。</w:t>
      </w:r>
    </w:p>
    <w:p w:rsidR="000559E3" w:rsidRPr="00BE1F66" w:rsidRDefault="002C3B3F" w:rsidP="00D105A9">
      <w:pPr>
        <w:spacing w:line="560" w:lineRule="exact"/>
        <w:ind w:firstLineChars="200" w:firstLine="640"/>
        <w:outlineLvl w:val="0"/>
        <w:rPr>
          <w:rFonts w:ascii="仿宋" w:eastAsia="仿宋" w:hAnsi="仿宋" w:cs="宋体"/>
          <w:szCs w:val="32"/>
        </w:rPr>
      </w:pPr>
      <w:r w:rsidRPr="00BE1F66">
        <w:rPr>
          <w:rFonts w:ascii="仿宋" w:eastAsia="仿宋" w:hAnsi="仿宋" w:cs="宋体" w:hint="eastAsia"/>
          <w:szCs w:val="32"/>
        </w:rPr>
        <w:t>为进一步加强学风建设，惩治学术不端行为，建立健全不良学风预防惩治机制，根据教育部《高等学校学术委员会规程》、《关于加强学术道德建设的若干意见》、《教育部关于严肃处理高等学校学术不端行为的通知》、《河北大学学术委员会章程》和《河北大学学术道德规范》的有关规定，河北大学制定《河北大学学术不端行为处理暂行办法》，明确学术不端行为的处理组织、学术不端行为的调查与认定、学术不端行为的处理等内容。</w:t>
      </w:r>
    </w:p>
    <w:p w:rsidR="000559E3" w:rsidRPr="00BE1F66" w:rsidRDefault="002C3B3F" w:rsidP="00D105A9">
      <w:pPr>
        <w:spacing w:line="560" w:lineRule="exact"/>
        <w:ind w:firstLineChars="200" w:firstLine="640"/>
        <w:rPr>
          <w:rFonts w:ascii="仿宋" w:eastAsia="仿宋" w:hAnsi="仿宋" w:cs="宋体"/>
          <w:szCs w:val="32"/>
        </w:rPr>
      </w:pPr>
      <w:r w:rsidRPr="00BE1F66">
        <w:rPr>
          <w:rFonts w:ascii="仿宋" w:eastAsia="仿宋" w:hAnsi="仿宋" w:cs="宋体" w:hint="eastAsia"/>
          <w:szCs w:val="32"/>
        </w:rPr>
        <w:t>为深化研究生教育综合改革，规范研究生培养与过程管理，根据教育部《关于进一步规范和加强研究生培养管理的通知》《关于加快新时代研究生教育改革发展的意见》《关于进一步严格规范学位与研究生教育质量管理的若干意见》等文件精神，结合学校实际情况，学校制定了《河北大学研究生中期筛选管理办法》，</w:t>
      </w:r>
      <w:r w:rsidRPr="00BE1F66">
        <w:rPr>
          <w:rFonts w:ascii="仿宋" w:eastAsia="仿宋" w:hAnsi="仿宋" w:cs="宋体" w:hint="eastAsia"/>
          <w:szCs w:val="32"/>
        </w:rPr>
        <w:lastRenderedPageBreak/>
        <w:t>对中期筛选时间、中期筛选内容、中期筛选程序、中期筛选结果及处理、考核总结等内容进行了规定。</w:t>
      </w:r>
    </w:p>
    <w:p w:rsidR="000559E3" w:rsidRPr="00BE1F66" w:rsidRDefault="002C3B3F" w:rsidP="00D105A9">
      <w:pPr>
        <w:spacing w:line="560" w:lineRule="exact"/>
        <w:ind w:firstLineChars="200" w:firstLine="640"/>
        <w:rPr>
          <w:rFonts w:ascii="仿宋" w:eastAsia="仿宋" w:hAnsi="仿宋" w:cs="宋体"/>
          <w:szCs w:val="32"/>
        </w:rPr>
      </w:pPr>
      <w:r w:rsidRPr="00BE1F66">
        <w:rPr>
          <w:rFonts w:ascii="仿宋" w:eastAsia="仿宋" w:hAnsi="仿宋" w:cs="宋体" w:hint="eastAsia"/>
          <w:szCs w:val="32"/>
        </w:rPr>
        <w:t>为加强专业学位研究生专业实践活动的管理，提升专业学位研究生实践创新能力，根据教育部、国家发展改革委、财政部《关于加快新时代研究生教育改革发展的意见》和国务院学位委员会、教育部《专业学位研究生教育发展方案（2020-2025）》等文件精神，结合学校实际，学校制定了《河北大学专业学位研究生专业实践活动管理暂行办法》，明确了</w:t>
      </w:r>
      <w:r w:rsidRPr="00BE1F66">
        <w:rPr>
          <w:rFonts w:ascii="仿宋" w:eastAsia="仿宋" w:hAnsi="仿宋" w:cs="宋体"/>
          <w:szCs w:val="32"/>
        </w:rPr>
        <w:t>基本要求</w:t>
      </w:r>
      <w:r w:rsidRPr="00BE1F66">
        <w:rPr>
          <w:rFonts w:ascii="仿宋" w:eastAsia="仿宋" w:hAnsi="仿宋" w:cs="宋体" w:hint="eastAsia"/>
          <w:szCs w:val="32"/>
        </w:rPr>
        <w:t>、</w:t>
      </w:r>
      <w:r w:rsidRPr="00BE1F66">
        <w:rPr>
          <w:rFonts w:ascii="仿宋" w:eastAsia="仿宋" w:hAnsi="仿宋" w:cs="宋体"/>
          <w:szCs w:val="32"/>
        </w:rPr>
        <w:t>过程管理</w:t>
      </w:r>
      <w:r w:rsidRPr="00BE1F66">
        <w:rPr>
          <w:rFonts w:ascii="仿宋" w:eastAsia="仿宋" w:hAnsi="仿宋" w:cs="宋体" w:hint="eastAsia"/>
          <w:szCs w:val="32"/>
        </w:rPr>
        <w:t>、</w:t>
      </w:r>
      <w:r w:rsidRPr="00BE1F66">
        <w:rPr>
          <w:rFonts w:ascii="仿宋" w:eastAsia="仿宋" w:hAnsi="仿宋" w:cs="宋体"/>
          <w:szCs w:val="32"/>
        </w:rPr>
        <w:t>专业实践考核</w:t>
      </w:r>
      <w:r w:rsidRPr="00BE1F66">
        <w:rPr>
          <w:rFonts w:ascii="仿宋" w:eastAsia="仿宋" w:hAnsi="仿宋" w:cs="宋体" w:hint="eastAsia"/>
          <w:szCs w:val="32"/>
        </w:rPr>
        <w:t>、</w:t>
      </w:r>
      <w:r w:rsidRPr="00BE1F66">
        <w:rPr>
          <w:rFonts w:ascii="仿宋" w:eastAsia="仿宋" w:hAnsi="仿宋" w:cs="宋体"/>
          <w:szCs w:val="32"/>
        </w:rPr>
        <w:t>质量保障</w:t>
      </w:r>
      <w:r w:rsidRPr="00BE1F66">
        <w:rPr>
          <w:rFonts w:ascii="仿宋" w:eastAsia="仿宋" w:hAnsi="仿宋" w:cs="宋体" w:hint="eastAsia"/>
          <w:szCs w:val="32"/>
        </w:rPr>
        <w:t>等内容。</w:t>
      </w:r>
    </w:p>
    <w:p w:rsidR="000559E3" w:rsidRPr="00BE1F66" w:rsidRDefault="002C3B3F" w:rsidP="00D105A9">
      <w:pPr>
        <w:spacing w:line="560" w:lineRule="exact"/>
        <w:ind w:firstLineChars="200" w:firstLine="640"/>
        <w:rPr>
          <w:rFonts w:ascii="仿宋" w:eastAsia="仿宋" w:hAnsi="仿宋" w:cs="宋体"/>
          <w:szCs w:val="32"/>
        </w:rPr>
      </w:pPr>
      <w:r w:rsidRPr="00BE1F66">
        <w:rPr>
          <w:rFonts w:ascii="仿宋" w:eastAsia="仿宋" w:hAnsi="仿宋" w:cs="宋体" w:hint="eastAsia"/>
          <w:szCs w:val="32"/>
        </w:rPr>
        <w:t>为深入贯彻落实全国研究生教育会议精神，全面推进河北大学研究生思想政治教育工作，经学校党委常委会研究同意，学校指定《关于加强和改进新时代研究生思想政治教育工作的实施意见》，制定健全完善研究生思想政治教育的领导体制与工作机制、加强研究生思想政治教育工作队伍建设、拓展研究生思想政治教育的有效途径、充分发挥研究生在思想政治教育中的主体作用、完善研究生思想政治教育工作的保障措施。</w:t>
      </w:r>
    </w:p>
    <w:p w:rsidR="000559E3" w:rsidRPr="00BE1F66" w:rsidRDefault="002C3B3F" w:rsidP="00D105A9">
      <w:pPr>
        <w:pStyle w:val="a0"/>
        <w:spacing w:line="560" w:lineRule="exact"/>
        <w:ind w:firstLineChars="200" w:firstLine="643"/>
        <w:rPr>
          <w:rFonts w:ascii="Times New Roman" w:hAnsi="Times New Roman" w:cs="Times New Roman"/>
          <w:sz w:val="21"/>
          <w:szCs w:val="21"/>
        </w:rPr>
      </w:pPr>
      <w:r w:rsidRPr="00BE1F66">
        <w:rPr>
          <w:rFonts w:ascii="仿宋" w:eastAsia="仿宋" w:hAnsi="仿宋" w:cs="Times New Roman" w:hint="eastAsia"/>
          <w:b/>
          <w:bCs/>
          <w:sz w:val="32"/>
          <w:szCs w:val="32"/>
        </w:rPr>
        <w:t xml:space="preserve">（十五）学风建设 </w:t>
      </w:r>
    </w:p>
    <w:p w:rsidR="000559E3" w:rsidRPr="00BE1F66" w:rsidRDefault="002C3B3F" w:rsidP="00D105A9">
      <w:pPr>
        <w:pStyle w:val="a0"/>
        <w:spacing w:line="560" w:lineRule="exact"/>
        <w:ind w:firstLineChars="200" w:firstLine="640"/>
        <w:rPr>
          <w:rFonts w:ascii="仿宋" w:eastAsia="仿宋" w:hAnsi="仿宋" w:cs="Times New Roman"/>
          <w:sz w:val="32"/>
          <w:szCs w:val="32"/>
        </w:rPr>
      </w:pPr>
      <w:r w:rsidRPr="00BE1F66">
        <w:rPr>
          <w:rFonts w:ascii="仿宋" w:eastAsia="仿宋" w:hAnsi="仿宋" w:hint="eastAsia"/>
          <w:sz w:val="32"/>
          <w:szCs w:val="32"/>
        </w:rPr>
        <w:t>本学位点科学道德和学术规范教育开展良好，学术不端行为处理及时</w:t>
      </w:r>
      <w:r w:rsidRPr="00BE1F66">
        <w:rPr>
          <w:rFonts w:ascii="仿宋" w:eastAsia="仿宋" w:hAnsi="仿宋" w:cs="Times New Roman" w:hint="eastAsia"/>
          <w:sz w:val="32"/>
          <w:szCs w:val="32"/>
        </w:rPr>
        <w:t>，杜绝学术不端行为的发生。</w:t>
      </w:r>
    </w:p>
    <w:p w:rsidR="000559E3" w:rsidRPr="00BE1F66" w:rsidRDefault="002C3B3F" w:rsidP="00D105A9">
      <w:pPr>
        <w:pStyle w:val="a0"/>
        <w:tabs>
          <w:tab w:val="left" w:pos="2790"/>
        </w:tabs>
        <w:spacing w:line="560" w:lineRule="exact"/>
        <w:ind w:firstLineChars="200" w:firstLine="643"/>
        <w:rPr>
          <w:rFonts w:ascii="仿宋" w:eastAsia="仿宋" w:hAnsi="仿宋" w:cs="Times New Roman"/>
          <w:b/>
          <w:sz w:val="32"/>
          <w:szCs w:val="32"/>
        </w:rPr>
      </w:pPr>
      <w:r w:rsidRPr="00BE1F66">
        <w:rPr>
          <w:rFonts w:ascii="仿宋" w:eastAsia="仿宋" w:hAnsi="仿宋" w:cs="Times New Roman" w:hint="eastAsia"/>
          <w:b/>
          <w:sz w:val="32"/>
          <w:szCs w:val="32"/>
        </w:rPr>
        <w:t>（1）严格落实科学道德和学术规范的校规教育</w:t>
      </w:r>
    </w:p>
    <w:p w:rsidR="000559E3" w:rsidRPr="00BE1F66" w:rsidRDefault="002C3B3F" w:rsidP="00D105A9">
      <w:pPr>
        <w:spacing w:line="560" w:lineRule="exact"/>
        <w:ind w:firstLineChars="200" w:firstLine="640"/>
        <w:rPr>
          <w:rFonts w:ascii="仿宋" w:eastAsia="仿宋" w:hAnsi="仿宋"/>
          <w:szCs w:val="32"/>
        </w:rPr>
      </w:pPr>
      <w:r w:rsidRPr="00BE1F66">
        <w:rPr>
          <w:rFonts w:ascii="仿宋" w:eastAsia="仿宋" w:hAnsi="仿宋" w:hint="eastAsia"/>
          <w:szCs w:val="32"/>
        </w:rPr>
        <w:t>河北大学一直重视研究生科学道德和学术规范方面的教育，将有关科学道德和学术规范的校规教育列为新生入学教育的重点内容。通过组织研究生学习《河北大学学术道德规范》《河北大学学术不端行为处理暂行办法》《河北大学对学位论文抄袭剽窃、</w:t>
      </w:r>
      <w:r w:rsidRPr="00BE1F66">
        <w:rPr>
          <w:rFonts w:ascii="仿宋" w:eastAsia="仿宋" w:hAnsi="仿宋" w:hint="eastAsia"/>
          <w:szCs w:val="32"/>
        </w:rPr>
        <w:lastRenderedPageBreak/>
        <w:t>弄虚作假行为的处理办法》等相关制度规定，使学生充分认识学术不端对个人、学校乃至社会的危害，充分认识遵守科学道德和学术规范的重要性，促使学生自觉按照教育部、学校的有关制度规范自己的学术行为。</w:t>
      </w:r>
    </w:p>
    <w:p w:rsidR="000559E3" w:rsidRPr="00BE1F66" w:rsidRDefault="002C3B3F" w:rsidP="00D105A9">
      <w:pPr>
        <w:pStyle w:val="a0"/>
        <w:tabs>
          <w:tab w:val="left" w:pos="2790"/>
        </w:tabs>
        <w:spacing w:line="560" w:lineRule="exact"/>
        <w:ind w:firstLineChars="200" w:firstLine="643"/>
        <w:rPr>
          <w:rFonts w:ascii="仿宋" w:eastAsia="仿宋" w:hAnsi="仿宋" w:cs="Times New Roman"/>
          <w:b/>
          <w:sz w:val="32"/>
          <w:szCs w:val="32"/>
        </w:rPr>
      </w:pPr>
      <w:r w:rsidRPr="00BE1F66">
        <w:rPr>
          <w:rFonts w:ascii="仿宋" w:eastAsia="仿宋" w:hAnsi="仿宋" w:cs="Times New Roman" w:hint="eastAsia"/>
          <w:b/>
          <w:sz w:val="32"/>
          <w:szCs w:val="32"/>
        </w:rPr>
        <w:t>（2）以学术实践锻炼学生遵守学术规范的能力</w:t>
      </w:r>
    </w:p>
    <w:p w:rsidR="000559E3" w:rsidRPr="00BE1F66" w:rsidRDefault="002C3B3F" w:rsidP="00D105A9">
      <w:pPr>
        <w:pStyle w:val="a0"/>
        <w:tabs>
          <w:tab w:val="left" w:pos="2790"/>
        </w:tabs>
        <w:spacing w:line="560" w:lineRule="exact"/>
        <w:ind w:firstLineChars="200" w:firstLine="640"/>
        <w:rPr>
          <w:rFonts w:ascii="仿宋" w:eastAsia="仿宋" w:hAnsi="仿宋"/>
          <w:sz w:val="32"/>
          <w:szCs w:val="32"/>
        </w:rPr>
      </w:pPr>
      <w:r w:rsidRPr="00BE1F66">
        <w:rPr>
          <w:rFonts w:ascii="仿宋" w:eastAsia="仿宋" w:hAnsi="仿宋" w:cs="Times New Roman" w:hint="eastAsia"/>
          <w:sz w:val="32"/>
          <w:szCs w:val="32"/>
        </w:rPr>
        <w:t>经济学院一向重视学以致用教育，以此激发学生学习兴趣、锻炼学生实践能力，并于2020年制定了《关于鼓励研究生参加科研活动的实施办法》，进一步鼓励学生参加科研实践活动。</w:t>
      </w:r>
      <w:r w:rsidRPr="00BE1F66">
        <w:rPr>
          <w:rFonts w:ascii="仿宋" w:eastAsia="仿宋" w:hAnsi="仿宋" w:hint="eastAsia"/>
          <w:sz w:val="32"/>
          <w:szCs w:val="32"/>
        </w:rPr>
        <w:t>通过多种形式的学术训练或学术实践，在激发学生从事统计科学研究兴趣的同时，提高研究生研读文献、应用文献和进行学术创新的能力，为遵守学术道德规范提供技术保障。截至目前，应用统计学位点学术风气良好，没有出现违反学术道德的行为。</w:t>
      </w:r>
    </w:p>
    <w:p w:rsidR="000559E3" w:rsidRPr="00BE1F66" w:rsidRDefault="002C3B3F" w:rsidP="00D105A9">
      <w:pPr>
        <w:pStyle w:val="a0"/>
        <w:tabs>
          <w:tab w:val="left" w:pos="2790"/>
        </w:tabs>
        <w:spacing w:line="560" w:lineRule="exact"/>
        <w:ind w:leftChars="100" w:left="320" w:firstLineChars="150" w:firstLine="482"/>
        <w:rPr>
          <w:rFonts w:ascii="仿宋" w:eastAsia="仿宋" w:hAnsi="仿宋"/>
          <w:b/>
          <w:sz w:val="32"/>
          <w:szCs w:val="32"/>
        </w:rPr>
      </w:pPr>
      <w:r w:rsidRPr="00BE1F66">
        <w:rPr>
          <w:rFonts w:ascii="仿宋" w:eastAsia="仿宋" w:hAnsi="仿宋" w:hint="eastAsia"/>
          <w:b/>
          <w:sz w:val="32"/>
          <w:szCs w:val="32"/>
        </w:rPr>
        <w:t>（3）滴灌式职业道德教育</w:t>
      </w:r>
    </w:p>
    <w:p w:rsidR="000559E3" w:rsidRPr="00BE1F66" w:rsidRDefault="002C3B3F" w:rsidP="00D105A9">
      <w:pPr>
        <w:spacing w:line="560" w:lineRule="exact"/>
        <w:ind w:firstLineChars="200" w:firstLine="640"/>
        <w:rPr>
          <w:rFonts w:ascii="仿宋" w:eastAsia="仿宋" w:hAnsi="仿宋"/>
          <w:szCs w:val="32"/>
        </w:rPr>
      </w:pPr>
      <w:r w:rsidRPr="00BE1F66">
        <w:rPr>
          <w:rFonts w:ascii="仿宋" w:eastAsia="仿宋" w:hAnsi="仿宋" w:hint="eastAsia"/>
          <w:szCs w:val="32"/>
        </w:rPr>
        <w:t>教师在日常教育教学过程中重视将职业道德教育融入其中，对学生进行滴灌式职业道德教育。有意识地从使命感与责任感、精品意识与质量意识、遵纪守法与廉洁自律、爱岗敬业与忠于职守等方面展开教育；并根据学科特点，着重培养学生忠诚统计、乐于奉献的基本素养，实事求是、不出假数的核心理念。</w:t>
      </w:r>
    </w:p>
    <w:p w:rsidR="000559E3" w:rsidRPr="00BE1F66" w:rsidRDefault="002C3B3F" w:rsidP="00D105A9">
      <w:pPr>
        <w:pStyle w:val="a0"/>
        <w:tabs>
          <w:tab w:val="left" w:pos="2790"/>
        </w:tabs>
        <w:spacing w:line="560" w:lineRule="exact"/>
        <w:ind w:firstLineChars="150" w:firstLine="482"/>
        <w:rPr>
          <w:rFonts w:ascii="仿宋" w:eastAsia="仿宋" w:hAnsi="仿宋"/>
          <w:b/>
          <w:sz w:val="32"/>
          <w:szCs w:val="32"/>
        </w:rPr>
      </w:pPr>
      <w:r w:rsidRPr="00BE1F66">
        <w:rPr>
          <w:rFonts w:ascii="仿宋" w:eastAsia="仿宋" w:hAnsi="仿宋" w:hint="eastAsia"/>
          <w:b/>
          <w:sz w:val="32"/>
          <w:szCs w:val="32"/>
        </w:rPr>
        <w:t>（4）强化师德师风建设、营造风清气正的育人氛围</w:t>
      </w:r>
    </w:p>
    <w:p w:rsidR="000559E3" w:rsidRPr="00BE1F66" w:rsidRDefault="002C3B3F" w:rsidP="00D105A9">
      <w:pPr>
        <w:spacing w:line="560" w:lineRule="exact"/>
        <w:ind w:firstLineChars="200" w:firstLine="640"/>
      </w:pPr>
      <w:r w:rsidRPr="00BE1F66">
        <w:rPr>
          <w:rFonts w:ascii="仿宋" w:eastAsia="仿宋" w:hAnsi="仿宋" w:hint="eastAsia"/>
          <w:szCs w:val="32"/>
        </w:rPr>
        <w:t>充分发挥教师党员模范带头作用，强化师德师风建设、营造风清气正的育人氛围。教师党员根据个人科研方向设立科研项目库，通过带领学生申报挑战杯、调研河北等项目形成“传帮带”的科研氛围，引导学生养成努力、认真、严谨的治学态度，同时使学生确立胸怀天下、服务社会的治学目标。</w:t>
      </w:r>
    </w:p>
    <w:p w:rsidR="000559E3" w:rsidRPr="00BE1F66" w:rsidRDefault="002C3B3F" w:rsidP="00D105A9">
      <w:pPr>
        <w:pStyle w:val="a0"/>
        <w:spacing w:line="560" w:lineRule="exact"/>
        <w:ind w:firstLineChars="200" w:firstLine="643"/>
        <w:rPr>
          <w:rFonts w:ascii="仿宋" w:eastAsia="仿宋" w:hAnsi="仿宋" w:cs="Times New Roman"/>
          <w:b/>
          <w:bCs/>
          <w:sz w:val="32"/>
          <w:szCs w:val="32"/>
        </w:rPr>
      </w:pPr>
      <w:r w:rsidRPr="00BE1F66">
        <w:rPr>
          <w:rFonts w:ascii="仿宋" w:eastAsia="仿宋" w:hAnsi="仿宋" w:cs="Times New Roman" w:hint="eastAsia"/>
          <w:b/>
          <w:bCs/>
          <w:sz w:val="32"/>
          <w:szCs w:val="32"/>
        </w:rPr>
        <w:lastRenderedPageBreak/>
        <w:t>（十六）管理服务</w:t>
      </w:r>
    </w:p>
    <w:p w:rsidR="000559E3" w:rsidRPr="00BE1F66" w:rsidRDefault="002C3B3F" w:rsidP="00D105A9">
      <w:pPr>
        <w:pStyle w:val="a0"/>
        <w:spacing w:line="560" w:lineRule="exact"/>
        <w:ind w:firstLineChars="200" w:firstLine="640"/>
        <w:rPr>
          <w:rFonts w:ascii="仿宋" w:eastAsia="仿宋" w:hAnsi="仿宋"/>
          <w:sz w:val="32"/>
          <w:szCs w:val="32"/>
        </w:rPr>
      </w:pPr>
      <w:r w:rsidRPr="00BE1F66">
        <w:rPr>
          <w:rFonts w:ascii="仿宋" w:eastAsia="仿宋" w:hAnsi="仿宋" w:hint="eastAsia"/>
          <w:sz w:val="32"/>
          <w:szCs w:val="32"/>
        </w:rPr>
        <w:t>本学位点</w:t>
      </w:r>
      <w:r w:rsidRPr="00BE1F66">
        <w:rPr>
          <w:rFonts w:ascii="仿宋" w:eastAsia="仿宋" w:hAnsi="仿宋" w:cs="Times New Roman" w:hint="eastAsia"/>
          <w:sz w:val="32"/>
          <w:szCs w:val="32"/>
        </w:rPr>
        <w:t>配备专职管理人员，研究生权益保障制度完善，在学研究生满意度调查结果良好。</w:t>
      </w:r>
      <w:r w:rsidRPr="00BE1F66">
        <w:rPr>
          <w:rFonts w:ascii="仿宋" w:eastAsia="仿宋" w:hAnsi="仿宋" w:hint="eastAsia"/>
          <w:sz w:val="32"/>
          <w:szCs w:val="32"/>
        </w:rPr>
        <w:t>研究生可以通过教研室、系、学院逐级申诉，确保自己的合法权益。如学位申请人及指导教师对论文评审结果有异议，可按照《河北大学研究生学位论文评审复议管理规定（试行）》申请评审复议。</w:t>
      </w:r>
    </w:p>
    <w:p w:rsidR="000559E3" w:rsidRPr="00BE1F66" w:rsidRDefault="002C3B3F" w:rsidP="00D105A9">
      <w:pPr>
        <w:spacing w:line="560" w:lineRule="exact"/>
        <w:ind w:firstLineChars="200" w:firstLine="640"/>
        <w:rPr>
          <w:rFonts w:ascii="仿宋" w:eastAsia="仿宋" w:hAnsi="仿宋"/>
          <w:szCs w:val="32"/>
        </w:rPr>
      </w:pPr>
      <w:r w:rsidRPr="00BE1F66">
        <w:rPr>
          <w:rFonts w:ascii="仿宋" w:eastAsia="仿宋" w:hAnsi="仿宋" w:hint="eastAsia"/>
          <w:szCs w:val="32"/>
        </w:rPr>
        <w:t>河北大学学校、学院两级研究生管理机构健全，职能明确。学校设有研究生院、学科建设与学位管理处等行政机构，设有学位评定委员会、学术委员会等学术组织。经济学院设有科研科等行政机构，设有学位</w:t>
      </w:r>
      <w:proofErr w:type="gramStart"/>
      <w:r w:rsidRPr="00BE1F66">
        <w:rPr>
          <w:rFonts w:ascii="仿宋" w:eastAsia="仿宋" w:hAnsi="仿宋" w:hint="eastAsia"/>
          <w:szCs w:val="32"/>
        </w:rPr>
        <w:t>评定分</w:t>
      </w:r>
      <w:proofErr w:type="gramEnd"/>
      <w:r w:rsidRPr="00BE1F66">
        <w:rPr>
          <w:rFonts w:ascii="仿宋" w:eastAsia="仿宋" w:hAnsi="仿宋" w:hint="eastAsia"/>
          <w:szCs w:val="32"/>
        </w:rPr>
        <w:t>委员会、学术分委员会等学术组织。各机构职能明确，运转有效。</w:t>
      </w:r>
    </w:p>
    <w:p w:rsidR="000559E3" w:rsidRPr="00BE1F66" w:rsidRDefault="002C3B3F" w:rsidP="00D105A9">
      <w:pPr>
        <w:spacing w:line="560" w:lineRule="exact"/>
        <w:ind w:firstLineChars="200" w:firstLine="640"/>
        <w:rPr>
          <w:rFonts w:ascii="仿宋" w:eastAsia="仿宋" w:hAnsi="仿宋"/>
          <w:szCs w:val="32"/>
        </w:rPr>
      </w:pPr>
      <w:r w:rsidRPr="00BE1F66">
        <w:rPr>
          <w:rFonts w:ascii="仿宋" w:eastAsia="仿宋" w:hAnsi="仿宋" w:hint="eastAsia"/>
          <w:szCs w:val="32"/>
        </w:rPr>
        <w:t>坚持党建领航，着力培育打造“融通党建”特色。全面推进教师党支部书记“双带头人”培育工程，在学校率先实现双带头人全覆盖。实践“全员思政”理念，建立院领导、导师、任课教师、辅导员、</w:t>
      </w:r>
      <w:proofErr w:type="gramStart"/>
      <w:r w:rsidRPr="00BE1F66">
        <w:rPr>
          <w:rFonts w:ascii="仿宋" w:eastAsia="仿宋" w:hAnsi="仿宋" w:hint="eastAsia"/>
          <w:szCs w:val="32"/>
        </w:rPr>
        <w:t>团学骨干</w:t>
      </w:r>
      <w:proofErr w:type="gramEnd"/>
      <w:r w:rsidRPr="00BE1F66">
        <w:rPr>
          <w:rFonts w:ascii="仿宋" w:eastAsia="仿宋" w:hAnsi="仿宋" w:hint="eastAsia"/>
          <w:szCs w:val="32"/>
        </w:rPr>
        <w:t>、班委等六位一体</w:t>
      </w:r>
      <w:proofErr w:type="gramStart"/>
      <w:r w:rsidRPr="00BE1F66">
        <w:rPr>
          <w:rFonts w:ascii="仿宋" w:eastAsia="仿宋" w:hAnsi="仿宋" w:hint="eastAsia"/>
          <w:szCs w:val="32"/>
        </w:rPr>
        <w:t>的思政队伍</w:t>
      </w:r>
      <w:proofErr w:type="gramEnd"/>
      <w:r w:rsidRPr="00BE1F66">
        <w:rPr>
          <w:rFonts w:ascii="仿宋" w:eastAsia="仿宋" w:hAnsi="仿宋" w:hint="eastAsia"/>
          <w:szCs w:val="32"/>
        </w:rPr>
        <w:t>，</w:t>
      </w:r>
      <w:proofErr w:type="gramStart"/>
      <w:r w:rsidRPr="00BE1F66">
        <w:rPr>
          <w:rFonts w:ascii="仿宋" w:eastAsia="仿宋" w:hAnsi="仿宋" w:hint="eastAsia"/>
          <w:szCs w:val="32"/>
        </w:rPr>
        <w:t>织密思想</w:t>
      </w:r>
      <w:proofErr w:type="gramEnd"/>
      <w:r w:rsidRPr="00BE1F66">
        <w:rPr>
          <w:rFonts w:ascii="仿宋" w:eastAsia="仿宋" w:hAnsi="仿宋" w:hint="eastAsia"/>
          <w:szCs w:val="32"/>
        </w:rPr>
        <w:t>引领的网络体系；建立学科专家、优秀共产党员和“三育人”优秀教师与学生定期谈话制度，对思想症结和心理</w:t>
      </w:r>
      <w:proofErr w:type="gramStart"/>
      <w:r w:rsidRPr="00BE1F66">
        <w:rPr>
          <w:rFonts w:ascii="仿宋" w:eastAsia="仿宋" w:hAnsi="仿宋" w:hint="eastAsia"/>
          <w:szCs w:val="32"/>
        </w:rPr>
        <w:t>困惑主动</w:t>
      </w:r>
      <w:proofErr w:type="gramEnd"/>
      <w:r w:rsidRPr="00BE1F66">
        <w:rPr>
          <w:rFonts w:ascii="仿宋" w:eastAsia="仿宋" w:hAnsi="仿宋" w:hint="eastAsia"/>
          <w:szCs w:val="32"/>
        </w:rPr>
        <w:t>干预、对症下药，育人育心。</w:t>
      </w:r>
    </w:p>
    <w:p w:rsidR="000559E3" w:rsidRPr="00BE1F66" w:rsidRDefault="002C3B3F" w:rsidP="00D105A9">
      <w:pPr>
        <w:spacing w:line="560" w:lineRule="exact"/>
        <w:ind w:firstLineChars="200" w:firstLine="640"/>
        <w:rPr>
          <w:rFonts w:ascii="仿宋" w:eastAsia="仿宋" w:hAnsi="仿宋"/>
          <w:szCs w:val="32"/>
        </w:rPr>
      </w:pPr>
      <w:r w:rsidRPr="00BE1F66">
        <w:rPr>
          <w:rFonts w:ascii="仿宋" w:eastAsia="仿宋" w:hAnsi="仿宋" w:hint="eastAsia"/>
          <w:szCs w:val="32"/>
        </w:rPr>
        <w:t>学院组建了研究生会，</w:t>
      </w:r>
      <w:proofErr w:type="gramStart"/>
      <w:r w:rsidRPr="00BE1F66">
        <w:rPr>
          <w:rFonts w:ascii="仿宋" w:eastAsia="仿宋" w:hAnsi="仿宋" w:hint="eastAsia"/>
          <w:szCs w:val="32"/>
        </w:rPr>
        <w:t>设主管</w:t>
      </w:r>
      <w:proofErr w:type="gramEnd"/>
      <w:r w:rsidRPr="00BE1F66">
        <w:rPr>
          <w:rFonts w:ascii="仿宋" w:eastAsia="仿宋" w:hAnsi="仿宋" w:hint="eastAsia"/>
          <w:szCs w:val="32"/>
        </w:rPr>
        <w:t>研究生的副处级书记一名，科长级团委书记一名及研究生秘书一名，主任科员一名，副主任科员一名及专职辅导员，旨在全心全意为研究生服务，及时反映研究生生活、学习、科研等各方面权益诉求，充分发挥好学校与广大研究生之间的桥梁纽带作用，合理有序地表达和维护研究生正当权益，助推研究生成长成才。</w:t>
      </w:r>
    </w:p>
    <w:p w:rsidR="000559E3" w:rsidRPr="00BE1F66" w:rsidRDefault="002C3B3F" w:rsidP="00D105A9">
      <w:pPr>
        <w:pStyle w:val="a0"/>
        <w:spacing w:line="560" w:lineRule="exact"/>
        <w:ind w:firstLineChars="200" w:firstLine="643"/>
        <w:rPr>
          <w:rFonts w:ascii="仿宋" w:eastAsia="仿宋" w:hAnsi="仿宋" w:cs="Times New Roman"/>
          <w:b/>
          <w:bCs/>
          <w:sz w:val="32"/>
          <w:szCs w:val="32"/>
        </w:rPr>
      </w:pPr>
      <w:r w:rsidRPr="00BE1F66">
        <w:rPr>
          <w:rFonts w:ascii="仿宋" w:eastAsia="仿宋" w:hAnsi="仿宋" w:cs="Times New Roman" w:hint="eastAsia"/>
          <w:b/>
          <w:bCs/>
          <w:sz w:val="32"/>
          <w:szCs w:val="32"/>
        </w:rPr>
        <w:lastRenderedPageBreak/>
        <w:t>（十七）就业发展</w:t>
      </w:r>
    </w:p>
    <w:p w:rsidR="000559E3" w:rsidRPr="00BE1F66" w:rsidRDefault="002C3B3F" w:rsidP="00D105A9">
      <w:pPr>
        <w:pStyle w:val="a0"/>
        <w:spacing w:line="560" w:lineRule="exact"/>
        <w:ind w:firstLineChars="200" w:firstLine="640"/>
        <w:rPr>
          <w:rFonts w:ascii="仿宋" w:eastAsia="仿宋" w:hAnsi="仿宋" w:cs="Times New Roman"/>
          <w:sz w:val="32"/>
          <w:szCs w:val="32"/>
        </w:rPr>
      </w:pPr>
      <w:r w:rsidRPr="00BE1F66">
        <w:rPr>
          <w:rFonts w:ascii="仿宋" w:eastAsia="仿宋" w:hAnsi="仿宋" w:cs="Times New Roman" w:hint="eastAsia"/>
          <w:sz w:val="32"/>
          <w:szCs w:val="32"/>
        </w:rPr>
        <w:t>学位</w:t>
      </w:r>
      <w:proofErr w:type="gramStart"/>
      <w:r w:rsidRPr="00BE1F66">
        <w:rPr>
          <w:rFonts w:ascii="仿宋" w:eastAsia="仿宋" w:hAnsi="仿宋" w:cs="Times New Roman" w:hint="eastAsia"/>
          <w:sz w:val="32"/>
          <w:szCs w:val="32"/>
        </w:rPr>
        <w:t>点人才</w:t>
      </w:r>
      <w:proofErr w:type="gramEnd"/>
      <w:r w:rsidRPr="00BE1F66">
        <w:rPr>
          <w:rFonts w:ascii="仿宋" w:eastAsia="仿宋" w:hAnsi="仿宋" w:cs="Times New Roman" w:hint="eastAsia"/>
          <w:sz w:val="32"/>
          <w:szCs w:val="32"/>
        </w:rPr>
        <w:t>需求与就业动态反馈机制完善，人才需求和就业状况报告发布及时，用人单位意见反馈和毕业生发展质量良好。多渠道推送就业信息，</w:t>
      </w:r>
      <w:r w:rsidRPr="00BE1F66">
        <w:rPr>
          <w:rFonts w:ascii="仿宋" w:eastAsia="仿宋" w:hAnsi="仿宋" w:cs="Times New Roman"/>
          <w:sz w:val="32"/>
          <w:szCs w:val="32"/>
        </w:rPr>
        <w:t>有针对性的推送就业信息</w:t>
      </w:r>
      <w:r w:rsidRPr="00BE1F66">
        <w:rPr>
          <w:rFonts w:ascii="仿宋" w:eastAsia="仿宋" w:hAnsi="仿宋" w:cs="Times New Roman" w:hint="eastAsia"/>
          <w:sz w:val="32"/>
          <w:szCs w:val="32"/>
        </w:rPr>
        <w:t>，为求职中遇到困难的毕业生答疑解惑，加强宣传动员，组织毕业生就业政策解读会，讲解就业形势、介绍相关手续办理情况。</w:t>
      </w:r>
    </w:p>
    <w:p w:rsidR="000559E3" w:rsidRPr="00BE1F66" w:rsidRDefault="002C3B3F" w:rsidP="00D105A9">
      <w:pPr>
        <w:spacing w:line="560" w:lineRule="exact"/>
        <w:ind w:firstLineChars="200" w:firstLine="640"/>
        <w:rPr>
          <w:rFonts w:ascii="仿宋" w:eastAsia="仿宋" w:hAnsi="仿宋"/>
          <w:szCs w:val="32"/>
        </w:rPr>
      </w:pPr>
      <w:r w:rsidRPr="00BE1F66">
        <w:rPr>
          <w:rFonts w:ascii="仿宋" w:eastAsia="仿宋" w:hAnsi="仿宋" w:hint="eastAsia"/>
          <w:szCs w:val="32"/>
        </w:rPr>
        <w:t>2022年，应用统计硕士专业学位授权点授予学位33人，就业率为94%。就业形式主要以签订协议就业为主，为26人，所占比例为79%；签订劳动合同2人，占比为6%；其他录用证明就业3人，占比为9%。</w:t>
      </w:r>
    </w:p>
    <w:p w:rsidR="000559E3" w:rsidRPr="00BE1F66" w:rsidRDefault="002C3B3F" w:rsidP="00BE1F66">
      <w:pPr>
        <w:pStyle w:val="a0"/>
        <w:jc w:val="center"/>
      </w:pPr>
      <w:r w:rsidRPr="00BE1F66">
        <w:rPr>
          <w:noProof/>
        </w:rPr>
        <w:drawing>
          <wp:inline distT="0" distB="0" distL="114300" distR="114300" wp14:anchorId="50EFAE02" wp14:editId="15F350BB">
            <wp:extent cx="4610100" cy="2971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4610100" cy="2971800"/>
                    </a:xfrm>
                    <a:prstGeom prst="rect">
                      <a:avLst/>
                    </a:prstGeom>
                    <a:noFill/>
                    <a:ln>
                      <a:noFill/>
                    </a:ln>
                  </pic:spPr>
                </pic:pic>
              </a:graphicData>
            </a:graphic>
          </wp:inline>
        </w:drawing>
      </w:r>
    </w:p>
    <w:p w:rsidR="000559E3" w:rsidRDefault="002C3B3F" w:rsidP="00BE1F66">
      <w:pPr>
        <w:pStyle w:val="3"/>
        <w:ind w:firstLineChars="0" w:firstLine="0"/>
        <w:jc w:val="center"/>
        <w:rPr>
          <w:rFonts w:ascii="仿宋" w:eastAsia="仿宋" w:hAnsi="仿宋" w:cs="仿宋" w:hint="eastAsia"/>
          <w:b/>
          <w:bCs/>
          <w:sz w:val="28"/>
          <w:szCs w:val="28"/>
        </w:rPr>
      </w:pPr>
      <w:r w:rsidRPr="00BE1F66">
        <w:rPr>
          <w:rFonts w:ascii="仿宋" w:eastAsia="仿宋" w:hAnsi="仿宋" w:cs="仿宋" w:hint="eastAsia"/>
          <w:b/>
          <w:bCs/>
          <w:sz w:val="28"/>
          <w:szCs w:val="28"/>
        </w:rPr>
        <w:t xml:space="preserve">图4 </w:t>
      </w:r>
      <w:r w:rsidR="00BE1F66">
        <w:rPr>
          <w:rFonts w:ascii="仿宋" w:eastAsia="仿宋" w:hAnsi="仿宋" w:cs="仿宋" w:hint="eastAsia"/>
          <w:b/>
          <w:bCs/>
          <w:sz w:val="28"/>
          <w:szCs w:val="28"/>
        </w:rPr>
        <w:t xml:space="preserve"> </w:t>
      </w:r>
      <w:r w:rsidRPr="00BE1F66">
        <w:rPr>
          <w:rFonts w:ascii="仿宋" w:eastAsia="仿宋" w:hAnsi="仿宋" w:cs="仿宋" w:hint="eastAsia"/>
          <w:b/>
          <w:bCs/>
          <w:sz w:val="28"/>
          <w:szCs w:val="28"/>
        </w:rPr>
        <w:t>2022年就业形式</w:t>
      </w:r>
    </w:p>
    <w:p w:rsidR="000559E3" w:rsidRPr="00BE1F66" w:rsidRDefault="002C3B3F" w:rsidP="00D105A9">
      <w:pPr>
        <w:snapToGrid w:val="0"/>
        <w:spacing w:line="560" w:lineRule="exact"/>
        <w:ind w:firstLineChars="200" w:firstLine="643"/>
        <w:rPr>
          <w:rFonts w:ascii="仿宋" w:eastAsia="仿宋" w:hAnsi="仿宋"/>
          <w:b/>
          <w:bCs/>
          <w:szCs w:val="32"/>
        </w:rPr>
      </w:pPr>
      <w:r w:rsidRPr="00BE1F66">
        <w:rPr>
          <w:rFonts w:ascii="仿宋" w:eastAsia="仿宋" w:hAnsi="仿宋" w:hint="eastAsia"/>
          <w:b/>
          <w:bCs/>
          <w:szCs w:val="32"/>
        </w:rPr>
        <w:t>（</w:t>
      </w:r>
      <w:r w:rsidRPr="00BE1F66">
        <w:rPr>
          <w:rFonts w:ascii="仿宋" w:eastAsia="仿宋" w:hAnsi="仿宋"/>
          <w:b/>
          <w:bCs/>
          <w:szCs w:val="32"/>
        </w:rPr>
        <w:t>1</w:t>
      </w:r>
      <w:r w:rsidRPr="00BE1F66">
        <w:rPr>
          <w:rFonts w:ascii="仿宋" w:eastAsia="仿宋" w:hAnsi="仿宋" w:hint="eastAsia"/>
          <w:b/>
          <w:bCs/>
          <w:szCs w:val="32"/>
        </w:rPr>
        <w:t>）</w:t>
      </w:r>
      <w:r w:rsidRPr="00BE1F66">
        <w:rPr>
          <w:rFonts w:ascii="仿宋" w:eastAsia="仿宋" w:hAnsi="仿宋"/>
          <w:b/>
          <w:bCs/>
          <w:szCs w:val="32"/>
        </w:rPr>
        <w:t>就业地区</w:t>
      </w:r>
      <w:r w:rsidRPr="00BE1F66">
        <w:rPr>
          <w:rFonts w:ascii="仿宋" w:eastAsia="仿宋" w:hAnsi="仿宋" w:hint="eastAsia"/>
          <w:b/>
          <w:bCs/>
          <w:szCs w:val="32"/>
        </w:rPr>
        <w:t>分析</w:t>
      </w:r>
    </w:p>
    <w:p w:rsidR="000559E3" w:rsidRPr="00BE1F66" w:rsidRDefault="002C3B3F" w:rsidP="00D105A9">
      <w:pPr>
        <w:snapToGrid w:val="0"/>
        <w:spacing w:line="560" w:lineRule="exact"/>
        <w:ind w:firstLineChars="200" w:firstLine="640"/>
        <w:rPr>
          <w:rFonts w:ascii="仿宋" w:eastAsia="仿宋" w:hAnsi="仿宋"/>
          <w:szCs w:val="32"/>
        </w:rPr>
      </w:pPr>
      <w:r w:rsidRPr="00BE1F66">
        <w:rPr>
          <w:rFonts w:ascii="仿宋" w:eastAsia="仿宋" w:hAnsi="仿宋" w:hint="eastAsia"/>
          <w:szCs w:val="32"/>
        </w:rPr>
        <w:t>从图5的统计数据中可以看出，应用统计硕士研究生主要在北京、天津和河北地区就业，</w:t>
      </w:r>
      <w:r w:rsidRPr="00BE1F66">
        <w:rPr>
          <w:rFonts w:ascii="仿宋" w:eastAsia="仿宋" w:hAnsi="仿宋"/>
          <w:szCs w:val="32"/>
        </w:rPr>
        <w:t>其次</w:t>
      </w:r>
      <w:r w:rsidRPr="00BE1F66">
        <w:rPr>
          <w:rFonts w:ascii="仿宋" w:eastAsia="仿宋" w:hAnsi="仿宋" w:hint="eastAsia"/>
          <w:szCs w:val="32"/>
        </w:rPr>
        <w:t>为江苏，此外还包括广东、河南、江苏、江西、山东、重庆等地，就业地域分布广泛。我校主</w:t>
      </w:r>
      <w:r w:rsidRPr="00BE1F66">
        <w:rPr>
          <w:rFonts w:ascii="仿宋" w:eastAsia="仿宋" w:hAnsi="仿宋" w:hint="eastAsia"/>
          <w:szCs w:val="32"/>
        </w:rPr>
        <w:lastRenderedPageBreak/>
        <w:t>要面向河北建设需求培养专业技术类人才，同时，北京、</w:t>
      </w:r>
      <w:r w:rsidRPr="00BE1F66">
        <w:rPr>
          <w:rFonts w:ascii="仿宋" w:eastAsia="仿宋" w:hAnsi="仿宋"/>
          <w:szCs w:val="32"/>
        </w:rPr>
        <w:t>天津</w:t>
      </w:r>
      <w:r w:rsidRPr="00BE1F66">
        <w:rPr>
          <w:rFonts w:ascii="仿宋" w:eastAsia="仿宋" w:hAnsi="仿宋" w:hint="eastAsia"/>
          <w:szCs w:val="32"/>
        </w:rPr>
        <w:t>作为祖国的首都和直辖市，在信息、机会等方面有着优势，</w:t>
      </w:r>
      <w:r w:rsidRPr="00BE1F66">
        <w:rPr>
          <w:rFonts w:ascii="仿宋" w:eastAsia="仿宋" w:hAnsi="仿宋"/>
          <w:szCs w:val="32"/>
        </w:rPr>
        <w:t>加之</w:t>
      </w:r>
      <w:r w:rsidRPr="00BE1F66">
        <w:rPr>
          <w:rFonts w:ascii="仿宋" w:eastAsia="仿宋" w:hAnsi="仿宋" w:hint="eastAsia"/>
          <w:szCs w:val="32"/>
        </w:rPr>
        <w:t>与河北毗邻，</w:t>
      </w:r>
      <w:r w:rsidRPr="00BE1F66">
        <w:rPr>
          <w:rFonts w:ascii="仿宋" w:eastAsia="仿宋" w:hAnsi="仿宋"/>
          <w:szCs w:val="32"/>
        </w:rPr>
        <w:t>自然</w:t>
      </w:r>
      <w:r w:rsidRPr="00BE1F66">
        <w:rPr>
          <w:rFonts w:ascii="仿宋" w:eastAsia="仿宋" w:hAnsi="仿宋" w:hint="eastAsia"/>
          <w:szCs w:val="32"/>
        </w:rPr>
        <w:t>也成为了我校研究生就业的重要选项。</w:t>
      </w:r>
      <w:r w:rsidRPr="00BE1F66">
        <w:rPr>
          <w:rFonts w:ascii="仿宋" w:eastAsia="仿宋" w:hAnsi="仿宋"/>
          <w:szCs w:val="32"/>
        </w:rPr>
        <w:t>另外</w:t>
      </w:r>
      <w:r w:rsidRPr="00BE1F66">
        <w:rPr>
          <w:rFonts w:ascii="仿宋" w:eastAsia="仿宋" w:hAnsi="仿宋" w:hint="eastAsia"/>
          <w:szCs w:val="32"/>
        </w:rPr>
        <w:t>，</w:t>
      </w:r>
      <w:r w:rsidRPr="00BE1F66">
        <w:rPr>
          <w:rFonts w:ascii="仿宋" w:eastAsia="仿宋" w:hAnsi="仿宋"/>
          <w:szCs w:val="32"/>
        </w:rPr>
        <w:t>“雄安</w:t>
      </w:r>
      <w:r w:rsidRPr="00BE1F66">
        <w:rPr>
          <w:rFonts w:ascii="仿宋" w:eastAsia="仿宋" w:hAnsi="仿宋" w:hint="eastAsia"/>
          <w:szCs w:val="32"/>
        </w:rPr>
        <w:t>新区</w:t>
      </w:r>
      <w:r w:rsidRPr="00BE1F66">
        <w:rPr>
          <w:rFonts w:ascii="仿宋" w:eastAsia="仿宋" w:hAnsi="仿宋"/>
          <w:szCs w:val="32"/>
        </w:rPr>
        <w:t>”</w:t>
      </w:r>
      <w:r w:rsidRPr="00BE1F66">
        <w:rPr>
          <w:rFonts w:ascii="仿宋" w:eastAsia="仿宋" w:hAnsi="仿宋" w:hint="eastAsia"/>
          <w:szCs w:val="32"/>
        </w:rPr>
        <w:t>需要承接部分首都功能，</w:t>
      </w:r>
      <w:r w:rsidRPr="00BE1F66">
        <w:rPr>
          <w:rFonts w:ascii="仿宋" w:eastAsia="仿宋" w:hAnsi="仿宋"/>
          <w:szCs w:val="32"/>
        </w:rPr>
        <w:t>造就了</w:t>
      </w:r>
      <w:r w:rsidRPr="00BE1F66">
        <w:rPr>
          <w:rFonts w:ascii="仿宋" w:eastAsia="仿宋" w:hAnsi="仿宋" w:hint="eastAsia"/>
          <w:szCs w:val="32"/>
        </w:rPr>
        <w:t>更大的人才市场需求。本届毕业生中有1人</w:t>
      </w:r>
      <w:proofErr w:type="gramStart"/>
      <w:r w:rsidRPr="00BE1F66">
        <w:rPr>
          <w:rFonts w:ascii="仿宋" w:eastAsia="仿宋" w:hAnsi="仿宋" w:hint="eastAsia"/>
          <w:szCs w:val="32"/>
        </w:rPr>
        <w:t>在雄安新区</w:t>
      </w:r>
      <w:proofErr w:type="gramEnd"/>
      <w:r w:rsidRPr="00BE1F66">
        <w:rPr>
          <w:rFonts w:ascii="仿宋" w:eastAsia="仿宋" w:hAnsi="仿宋" w:hint="eastAsia"/>
          <w:szCs w:val="32"/>
        </w:rPr>
        <w:t>就业。</w:t>
      </w:r>
    </w:p>
    <w:p w:rsidR="000559E3" w:rsidRPr="00BE1F66" w:rsidRDefault="002C3B3F" w:rsidP="00BE1F66">
      <w:pPr>
        <w:jc w:val="center"/>
        <w:rPr>
          <w:rFonts w:ascii="仿宋" w:eastAsia="仿宋" w:hAnsi="仿宋"/>
          <w:szCs w:val="32"/>
        </w:rPr>
      </w:pPr>
      <w:r w:rsidRPr="00BE1F66">
        <w:rPr>
          <w:noProof/>
        </w:rPr>
        <w:drawing>
          <wp:inline distT="0" distB="0" distL="114300" distR="114300" wp14:anchorId="326CCCC8" wp14:editId="12F8ED00">
            <wp:extent cx="4610100" cy="2809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a:stretch>
                      <a:fillRect/>
                    </a:stretch>
                  </pic:blipFill>
                  <pic:spPr>
                    <a:xfrm>
                      <a:off x="0" y="0"/>
                      <a:ext cx="4610100" cy="2809875"/>
                    </a:xfrm>
                    <a:prstGeom prst="rect">
                      <a:avLst/>
                    </a:prstGeom>
                    <a:noFill/>
                    <a:ln>
                      <a:noFill/>
                    </a:ln>
                  </pic:spPr>
                </pic:pic>
              </a:graphicData>
            </a:graphic>
          </wp:inline>
        </w:drawing>
      </w:r>
    </w:p>
    <w:p w:rsidR="000559E3" w:rsidRPr="00BE1F66" w:rsidRDefault="002C3B3F" w:rsidP="00D105A9">
      <w:pPr>
        <w:pStyle w:val="a0"/>
        <w:spacing w:line="560" w:lineRule="exact"/>
        <w:jc w:val="center"/>
        <w:rPr>
          <w:rFonts w:ascii="仿宋" w:eastAsia="仿宋" w:hAnsi="仿宋" w:cs="仿宋"/>
          <w:b/>
          <w:bCs/>
          <w:sz w:val="28"/>
          <w:szCs w:val="28"/>
        </w:rPr>
      </w:pPr>
      <w:r w:rsidRPr="00BE1F66">
        <w:rPr>
          <w:rFonts w:ascii="仿宋" w:eastAsia="仿宋" w:hAnsi="仿宋" w:cs="仿宋" w:hint="eastAsia"/>
          <w:b/>
          <w:bCs/>
          <w:sz w:val="28"/>
          <w:szCs w:val="28"/>
        </w:rPr>
        <w:t xml:space="preserve">图5 </w:t>
      </w:r>
      <w:r w:rsidR="00BE1F66">
        <w:rPr>
          <w:rFonts w:ascii="仿宋" w:eastAsia="仿宋" w:hAnsi="仿宋" w:cs="仿宋" w:hint="eastAsia"/>
          <w:b/>
          <w:bCs/>
          <w:sz w:val="28"/>
          <w:szCs w:val="28"/>
        </w:rPr>
        <w:t xml:space="preserve"> </w:t>
      </w:r>
      <w:r w:rsidRPr="00BE1F66">
        <w:rPr>
          <w:rFonts w:ascii="仿宋" w:eastAsia="仿宋" w:hAnsi="仿宋" w:cs="仿宋" w:hint="eastAsia"/>
          <w:b/>
          <w:bCs/>
          <w:sz w:val="28"/>
          <w:szCs w:val="28"/>
        </w:rPr>
        <w:t>2022年就业地区分布图</w:t>
      </w:r>
    </w:p>
    <w:p w:rsidR="000559E3" w:rsidRPr="00BE1F66" w:rsidRDefault="002C3B3F" w:rsidP="00D105A9">
      <w:pPr>
        <w:snapToGrid w:val="0"/>
        <w:spacing w:line="560" w:lineRule="exact"/>
        <w:ind w:firstLineChars="200" w:firstLine="643"/>
        <w:rPr>
          <w:rFonts w:ascii="仿宋" w:eastAsia="仿宋" w:hAnsi="仿宋"/>
          <w:b/>
          <w:bCs/>
          <w:szCs w:val="32"/>
        </w:rPr>
      </w:pPr>
      <w:r w:rsidRPr="00BE1F66">
        <w:rPr>
          <w:rFonts w:ascii="仿宋" w:eastAsia="仿宋" w:hAnsi="仿宋" w:hint="eastAsia"/>
          <w:b/>
          <w:bCs/>
          <w:szCs w:val="32"/>
        </w:rPr>
        <w:t>（2）工作性质分析</w:t>
      </w:r>
    </w:p>
    <w:p w:rsidR="000559E3" w:rsidRPr="00BE1F66" w:rsidRDefault="002C3B3F" w:rsidP="00D105A9">
      <w:pPr>
        <w:snapToGrid w:val="0"/>
        <w:spacing w:line="560" w:lineRule="exact"/>
        <w:ind w:firstLineChars="200" w:firstLine="640"/>
        <w:rPr>
          <w:rFonts w:ascii="仿宋" w:eastAsia="仿宋" w:hAnsi="仿宋"/>
          <w:szCs w:val="32"/>
        </w:rPr>
      </w:pPr>
      <w:r w:rsidRPr="00BE1F66">
        <w:rPr>
          <w:rFonts w:ascii="仿宋" w:eastAsia="仿宋" w:hAnsi="仿宋" w:hint="eastAsia"/>
          <w:szCs w:val="32"/>
        </w:rPr>
        <w:t>如图6和图7所示，2022年毕业生中，在国有企业和其他企业就业的学生最多，分别为12人和11人。其他还包括高等教育单位、机关、三资企业、中初教育单位等。</w:t>
      </w:r>
    </w:p>
    <w:p w:rsidR="000559E3" w:rsidRPr="00BE1F66" w:rsidRDefault="002C3B3F" w:rsidP="00BE1F66">
      <w:pPr>
        <w:snapToGrid w:val="0"/>
        <w:spacing w:line="360" w:lineRule="auto"/>
        <w:jc w:val="center"/>
      </w:pPr>
      <w:r w:rsidRPr="00BE1F66">
        <w:rPr>
          <w:noProof/>
        </w:rPr>
        <w:lastRenderedPageBreak/>
        <w:drawing>
          <wp:inline distT="0" distB="0" distL="114300" distR="114300" wp14:anchorId="0F98321A" wp14:editId="5CC6D5A7">
            <wp:extent cx="4600575" cy="29718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4600575" cy="2971800"/>
                    </a:xfrm>
                    <a:prstGeom prst="rect">
                      <a:avLst/>
                    </a:prstGeom>
                    <a:noFill/>
                    <a:ln>
                      <a:noFill/>
                    </a:ln>
                  </pic:spPr>
                </pic:pic>
              </a:graphicData>
            </a:graphic>
          </wp:inline>
        </w:drawing>
      </w:r>
    </w:p>
    <w:p w:rsidR="000559E3" w:rsidRPr="00BE1F66" w:rsidRDefault="002C3B3F" w:rsidP="00D105A9">
      <w:pPr>
        <w:pStyle w:val="a0"/>
        <w:spacing w:line="560" w:lineRule="exact"/>
        <w:jc w:val="center"/>
        <w:rPr>
          <w:rFonts w:ascii="仿宋" w:eastAsia="仿宋" w:hAnsi="仿宋" w:cs="仿宋"/>
          <w:b/>
          <w:bCs/>
          <w:sz w:val="28"/>
          <w:szCs w:val="28"/>
        </w:rPr>
      </w:pPr>
      <w:r w:rsidRPr="00BE1F66">
        <w:rPr>
          <w:rFonts w:ascii="仿宋" w:eastAsia="仿宋" w:hAnsi="仿宋" w:cs="仿宋" w:hint="eastAsia"/>
          <w:b/>
          <w:bCs/>
          <w:sz w:val="28"/>
          <w:szCs w:val="28"/>
        </w:rPr>
        <w:t xml:space="preserve">图6 </w:t>
      </w:r>
      <w:r w:rsidR="00BE1F66">
        <w:rPr>
          <w:rFonts w:ascii="仿宋" w:eastAsia="仿宋" w:hAnsi="仿宋" w:cs="仿宋" w:hint="eastAsia"/>
          <w:b/>
          <w:bCs/>
          <w:sz w:val="28"/>
          <w:szCs w:val="28"/>
        </w:rPr>
        <w:t xml:space="preserve"> </w:t>
      </w:r>
      <w:r w:rsidRPr="00BE1F66">
        <w:rPr>
          <w:rFonts w:ascii="仿宋" w:eastAsia="仿宋" w:hAnsi="仿宋" w:cs="仿宋" w:hint="eastAsia"/>
          <w:b/>
          <w:bCs/>
          <w:sz w:val="28"/>
          <w:szCs w:val="28"/>
        </w:rPr>
        <w:t>2022年就业性质分布图</w:t>
      </w:r>
    </w:p>
    <w:p w:rsidR="000559E3" w:rsidRPr="00BE1F66" w:rsidRDefault="002C3B3F" w:rsidP="00D105A9">
      <w:pPr>
        <w:snapToGrid w:val="0"/>
        <w:spacing w:line="560" w:lineRule="exact"/>
        <w:ind w:firstLineChars="200" w:firstLine="640"/>
        <w:rPr>
          <w:rFonts w:ascii="仿宋" w:eastAsia="仿宋" w:hAnsi="仿宋"/>
          <w:szCs w:val="32"/>
        </w:rPr>
      </w:pPr>
      <w:r w:rsidRPr="00BE1F66">
        <w:rPr>
          <w:rFonts w:ascii="仿宋" w:eastAsia="仿宋" w:hAnsi="仿宋" w:hint="eastAsia"/>
          <w:szCs w:val="32"/>
        </w:rPr>
        <w:t>从行业来看，金融业和信息传输、软件和信息技术服务业的学生最多，从事金融数据分析和从事生产、管理、销售等相关数据的分析和研究工作；在公共管理、社会保障和社会组织和交通运输、仓储和邮政业就业人员分别为4人，在制造业、教育行业就业人员分别为3人，此外还有在居民服务、修理和其他服务业，批发和零售业等行业就业。本学科</w:t>
      </w:r>
      <w:proofErr w:type="gramStart"/>
      <w:r w:rsidRPr="00BE1F66">
        <w:rPr>
          <w:rFonts w:ascii="仿宋" w:eastAsia="仿宋" w:hAnsi="仿宋" w:hint="eastAsia"/>
          <w:szCs w:val="32"/>
        </w:rPr>
        <w:t>点针对</w:t>
      </w:r>
      <w:proofErr w:type="gramEnd"/>
      <w:r w:rsidRPr="00BE1F66">
        <w:rPr>
          <w:rFonts w:ascii="仿宋" w:eastAsia="仿宋" w:hAnsi="仿宋" w:hint="eastAsia"/>
          <w:szCs w:val="32"/>
        </w:rPr>
        <w:t>人才市场的需求变化，调整研究生培养目标，注重培养理论联系实际的 “创新应用型”人才。从就业数据中可以看出，大部分毕业研究生进入了政府、企业、金融等机构，投身于与生产生活结合更为紧密的技术创新工作。</w:t>
      </w:r>
    </w:p>
    <w:p w:rsidR="000559E3" w:rsidRPr="00BE1F66" w:rsidRDefault="002C3B3F" w:rsidP="00BE1F66">
      <w:pPr>
        <w:snapToGrid w:val="0"/>
        <w:spacing w:line="360" w:lineRule="auto"/>
        <w:jc w:val="center"/>
      </w:pPr>
      <w:r w:rsidRPr="00BE1F66">
        <w:rPr>
          <w:noProof/>
        </w:rPr>
        <w:lastRenderedPageBreak/>
        <w:drawing>
          <wp:inline distT="0" distB="0" distL="114300" distR="114300" wp14:anchorId="7413D819" wp14:editId="385629DF">
            <wp:extent cx="5269230" cy="3183890"/>
            <wp:effectExtent l="0" t="0" r="26670" b="1651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559E3" w:rsidRPr="00BE1F66" w:rsidRDefault="002C3B3F" w:rsidP="00D105A9">
      <w:pPr>
        <w:spacing w:line="560" w:lineRule="exact"/>
        <w:ind w:firstLineChars="200" w:firstLine="562"/>
        <w:jc w:val="center"/>
        <w:rPr>
          <w:rFonts w:ascii="仿宋" w:eastAsia="仿宋" w:hAnsi="仿宋"/>
          <w:szCs w:val="32"/>
        </w:rPr>
      </w:pPr>
      <w:r w:rsidRPr="00BE1F66">
        <w:rPr>
          <w:rFonts w:ascii="仿宋" w:eastAsia="仿宋" w:hAnsi="仿宋" w:cs="仿宋" w:hint="eastAsia"/>
          <w:b/>
          <w:bCs/>
          <w:sz w:val="28"/>
          <w:szCs w:val="28"/>
        </w:rPr>
        <w:t>图7</w:t>
      </w:r>
      <w:r w:rsidR="00BE1F66">
        <w:rPr>
          <w:rFonts w:ascii="仿宋" w:eastAsia="仿宋" w:hAnsi="仿宋" w:cs="仿宋" w:hint="eastAsia"/>
          <w:b/>
          <w:bCs/>
          <w:sz w:val="28"/>
          <w:szCs w:val="28"/>
        </w:rPr>
        <w:t xml:space="preserve"> </w:t>
      </w:r>
      <w:r w:rsidRPr="00BE1F66">
        <w:rPr>
          <w:rFonts w:ascii="仿宋" w:eastAsia="仿宋" w:hAnsi="仿宋" w:cs="仿宋" w:hint="eastAsia"/>
          <w:b/>
          <w:bCs/>
          <w:sz w:val="28"/>
          <w:szCs w:val="28"/>
        </w:rPr>
        <w:t xml:space="preserve"> 2022年就业行业分布图</w:t>
      </w:r>
    </w:p>
    <w:p w:rsidR="000559E3" w:rsidRPr="00BE1F66" w:rsidRDefault="002C3B3F" w:rsidP="00D105A9">
      <w:pPr>
        <w:adjustRightInd w:val="0"/>
        <w:spacing w:line="560" w:lineRule="exact"/>
        <w:ind w:firstLineChars="196" w:firstLine="630"/>
        <w:jc w:val="left"/>
        <w:textAlignment w:val="baseline"/>
        <w:rPr>
          <w:rFonts w:ascii="仿宋" w:eastAsia="仿宋" w:hAnsi="仿宋"/>
          <w:b/>
          <w:bCs/>
          <w:szCs w:val="32"/>
        </w:rPr>
      </w:pPr>
      <w:r w:rsidRPr="00BE1F66">
        <w:rPr>
          <w:rFonts w:ascii="仿宋" w:eastAsia="仿宋" w:hAnsi="仿宋" w:hint="eastAsia"/>
          <w:b/>
          <w:bCs/>
          <w:szCs w:val="32"/>
        </w:rPr>
        <w:t>（十八）服务贡献</w:t>
      </w:r>
    </w:p>
    <w:p w:rsidR="000559E3" w:rsidRPr="00BE1F66" w:rsidRDefault="002C3B3F" w:rsidP="00D105A9">
      <w:pPr>
        <w:adjustRightInd w:val="0"/>
        <w:spacing w:line="560" w:lineRule="exact"/>
        <w:ind w:firstLineChars="200" w:firstLine="640"/>
        <w:textAlignment w:val="baseline"/>
        <w:rPr>
          <w:rFonts w:ascii="仿宋" w:eastAsia="仿宋" w:hAnsi="仿宋"/>
          <w:b/>
          <w:bCs/>
          <w:szCs w:val="32"/>
        </w:rPr>
      </w:pPr>
      <w:r w:rsidRPr="00BE1F66">
        <w:rPr>
          <w:rFonts w:ascii="仿宋" w:eastAsia="仿宋" w:hAnsi="仿宋" w:hint="eastAsia"/>
          <w:bCs/>
          <w:szCs w:val="32"/>
        </w:rPr>
        <w:t>1.</w:t>
      </w:r>
      <w:r w:rsidRPr="00BE1F66">
        <w:rPr>
          <w:rFonts w:ascii="仿宋" w:eastAsia="仿宋" w:hAnsi="仿宋" w:hint="eastAsia"/>
          <w:b/>
          <w:bCs/>
          <w:szCs w:val="32"/>
        </w:rPr>
        <w:t>科技进步</w:t>
      </w:r>
    </w:p>
    <w:p w:rsidR="000559E3" w:rsidRPr="00BE1F66" w:rsidRDefault="002C3B3F" w:rsidP="00D105A9">
      <w:pPr>
        <w:adjustRightInd w:val="0"/>
        <w:spacing w:line="560" w:lineRule="exact"/>
        <w:ind w:firstLineChars="200" w:firstLine="640"/>
        <w:textAlignment w:val="baseline"/>
        <w:rPr>
          <w:rFonts w:ascii="仿宋" w:eastAsia="仿宋" w:hAnsi="仿宋"/>
          <w:bCs/>
          <w:szCs w:val="32"/>
        </w:rPr>
      </w:pPr>
      <w:r w:rsidRPr="00BE1F66">
        <w:rPr>
          <w:rFonts w:ascii="仿宋" w:eastAsia="仿宋" w:hAnsi="仿宋" w:hint="eastAsia"/>
          <w:bCs/>
          <w:szCs w:val="32"/>
        </w:rPr>
        <w:t>学位点大力促进科研成果转化，促进科技进步。</w:t>
      </w:r>
    </w:p>
    <w:p w:rsidR="000559E3" w:rsidRPr="00BE1F66" w:rsidRDefault="002C3B3F" w:rsidP="00D105A9">
      <w:pPr>
        <w:adjustRightInd w:val="0"/>
        <w:spacing w:line="560" w:lineRule="exact"/>
        <w:ind w:firstLineChars="200" w:firstLine="640"/>
        <w:textAlignment w:val="baseline"/>
      </w:pPr>
      <w:r w:rsidRPr="00BE1F66">
        <w:rPr>
          <w:rFonts w:ascii="仿宋" w:eastAsia="仿宋" w:hAnsi="仿宋" w:hint="eastAsia"/>
          <w:bCs/>
          <w:szCs w:val="32"/>
        </w:rPr>
        <w:t>田雅娟老师的《支出型困难家庭的识别及救助策略研究》获得教育厅民政研究专项立项，陈志国老师的《双碳目标约束下京津冀生态产品价值核算与实现机制研究》获得教育厅重大课题攻关项目立项，何淼老师的《数字经济和人工智能对我省就业的影响及对策研究》获得河北省人社厅科研合作课题立项。学科</w:t>
      </w:r>
      <w:proofErr w:type="gramStart"/>
      <w:r w:rsidRPr="00BE1F66">
        <w:rPr>
          <w:rFonts w:ascii="仿宋" w:eastAsia="仿宋" w:hAnsi="仿宋" w:hint="eastAsia"/>
          <w:bCs/>
          <w:szCs w:val="32"/>
        </w:rPr>
        <w:t>点老师</w:t>
      </w:r>
      <w:proofErr w:type="gramEnd"/>
      <w:r w:rsidRPr="00BE1F66">
        <w:rPr>
          <w:rFonts w:ascii="仿宋" w:eastAsia="仿宋" w:hAnsi="仿宋" w:hint="eastAsia"/>
          <w:bCs/>
          <w:szCs w:val="32"/>
        </w:rPr>
        <w:t>积极承担横向项目，通过科技创新服务社会，如秦建群老师与北京璟通科技咨询有限公司签订《数字经济促进制造业转型升级研究》，王金营老师与河北省卫生健康委员会签订横向项目《购买河北省人均预期寿命测算服务项目》。这些项目将统计研究与社会实践紧密结合，有力的促进了科研成果转化，为社会发展</w:t>
      </w:r>
      <w:proofErr w:type="gramStart"/>
      <w:r w:rsidRPr="00BE1F66">
        <w:rPr>
          <w:rFonts w:ascii="仿宋" w:eastAsia="仿宋" w:hAnsi="仿宋" w:hint="eastAsia"/>
          <w:bCs/>
          <w:szCs w:val="32"/>
        </w:rPr>
        <w:t>提供智库支持</w:t>
      </w:r>
      <w:proofErr w:type="gramEnd"/>
      <w:r w:rsidRPr="00BE1F66">
        <w:rPr>
          <w:rFonts w:ascii="仿宋" w:eastAsia="仿宋" w:hAnsi="仿宋" w:hint="eastAsia"/>
          <w:bCs/>
          <w:szCs w:val="32"/>
        </w:rPr>
        <w:t>。</w:t>
      </w:r>
    </w:p>
    <w:p w:rsidR="000559E3" w:rsidRPr="00BE1F66" w:rsidRDefault="002C3B3F" w:rsidP="00D105A9">
      <w:pPr>
        <w:adjustRightInd w:val="0"/>
        <w:spacing w:line="560" w:lineRule="exact"/>
        <w:ind w:firstLineChars="200" w:firstLine="643"/>
        <w:textAlignment w:val="baseline"/>
        <w:rPr>
          <w:rFonts w:ascii="仿宋" w:eastAsia="仿宋" w:hAnsi="仿宋"/>
          <w:b/>
          <w:szCs w:val="32"/>
        </w:rPr>
      </w:pPr>
      <w:r w:rsidRPr="00BE1F66">
        <w:rPr>
          <w:rFonts w:ascii="仿宋" w:eastAsia="仿宋" w:hAnsi="仿宋" w:hint="eastAsia"/>
          <w:b/>
          <w:szCs w:val="32"/>
        </w:rPr>
        <w:lastRenderedPageBreak/>
        <w:t>2.经济发展</w:t>
      </w:r>
    </w:p>
    <w:p w:rsidR="000559E3" w:rsidRPr="00BE1F66" w:rsidRDefault="002C3B3F" w:rsidP="00D105A9">
      <w:pPr>
        <w:pStyle w:val="3"/>
        <w:spacing w:line="560" w:lineRule="exact"/>
        <w:rPr>
          <w:rFonts w:ascii="仿宋" w:eastAsia="仿宋" w:hAnsi="仿宋"/>
          <w:bCs/>
        </w:rPr>
      </w:pPr>
      <w:r w:rsidRPr="00BE1F66">
        <w:rPr>
          <w:rFonts w:ascii="仿宋" w:eastAsia="仿宋" w:hAnsi="仿宋" w:hint="eastAsia"/>
          <w:bCs/>
        </w:rPr>
        <w:t>应用统计专业一直秉承提升研究成果的社会应用价值，服务发展需求，为经济发展和社会进步提供了很好的智力支撑服务。</w:t>
      </w:r>
    </w:p>
    <w:p w:rsidR="000559E3" w:rsidRPr="00BE1F66" w:rsidRDefault="002C3B3F" w:rsidP="00D105A9">
      <w:pPr>
        <w:spacing w:line="560" w:lineRule="exact"/>
        <w:ind w:firstLineChars="200" w:firstLine="640"/>
        <w:rPr>
          <w:rFonts w:ascii="仿宋" w:eastAsia="仿宋" w:hAnsi="仿宋"/>
          <w:bCs/>
          <w:color w:val="000000"/>
          <w:szCs w:val="32"/>
        </w:rPr>
      </w:pPr>
      <w:r w:rsidRPr="00BE1F66">
        <w:rPr>
          <w:rFonts w:ascii="仿宋" w:eastAsia="仿宋" w:hAnsi="仿宋" w:hint="eastAsia"/>
          <w:bCs/>
          <w:color w:val="000000"/>
          <w:szCs w:val="32"/>
        </w:rPr>
        <w:t>陈志国老师等完成《</w:t>
      </w:r>
      <w:proofErr w:type="gramStart"/>
      <w:r w:rsidRPr="00BE1F66">
        <w:rPr>
          <w:rFonts w:ascii="仿宋" w:eastAsia="仿宋" w:hAnsi="仿宋" w:hint="eastAsia"/>
          <w:bCs/>
          <w:color w:val="000000"/>
          <w:szCs w:val="32"/>
        </w:rPr>
        <w:t>践行</w:t>
      </w:r>
      <w:proofErr w:type="gramEnd"/>
      <w:r w:rsidRPr="00BE1F66">
        <w:rPr>
          <w:rFonts w:ascii="仿宋" w:eastAsia="仿宋" w:hAnsi="仿宋" w:hint="eastAsia"/>
          <w:bCs/>
          <w:color w:val="000000"/>
          <w:szCs w:val="32"/>
        </w:rPr>
        <w:t>习近平总书记重要讲话精神，发挥冰雪“三大训练基地”引领效应，助力区域经济社会发展》调研报告，获得河北省政协主席、党组书记，河北省政协副主席批示，《对外直接投资风险控制》被国家相关部门采纳，</w:t>
      </w:r>
      <w:proofErr w:type="gramStart"/>
      <w:r w:rsidRPr="00BE1F66">
        <w:rPr>
          <w:rFonts w:ascii="仿宋" w:eastAsia="仿宋" w:hAnsi="仿宋" w:hint="eastAsia"/>
          <w:bCs/>
          <w:color w:val="000000"/>
          <w:szCs w:val="32"/>
        </w:rPr>
        <w:t>席增雷</w:t>
      </w:r>
      <w:proofErr w:type="gramEnd"/>
      <w:r w:rsidRPr="00BE1F66">
        <w:rPr>
          <w:rFonts w:ascii="仿宋" w:eastAsia="仿宋" w:hAnsi="仿宋" w:hint="eastAsia"/>
          <w:bCs/>
          <w:color w:val="000000"/>
          <w:szCs w:val="32"/>
        </w:rPr>
        <w:t>等的《优化资源要素配置 提升区域创新能力》发表于河北经济日报，魏强等的《思政工作与三孩生育政策》发表于中国人口报，刘超等的《RCEP框架下河北省融入东北亚区域产业链面临的问题及对策》获省政协副主席批示。</w:t>
      </w:r>
    </w:p>
    <w:p w:rsidR="000559E3" w:rsidRPr="00BE1F66" w:rsidRDefault="002C3B3F" w:rsidP="00D105A9">
      <w:pPr>
        <w:adjustRightInd w:val="0"/>
        <w:spacing w:line="560" w:lineRule="exact"/>
        <w:ind w:firstLineChars="200" w:firstLine="643"/>
        <w:textAlignment w:val="baseline"/>
        <w:rPr>
          <w:rFonts w:ascii="仿宋" w:eastAsia="仿宋" w:hAnsi="仿宋"/>
          <w:b/>
          <w:szCs w:val="32"/>
        </w:rPr>
      </w:pPr>
      <w:r w:rsidRPr="00BE1F66">
        <w:rPr>
          <w:rFonts w:ascii="仿宋" w:eastAsia="仿宋" w:hAnsi="仿宋" w:hint="eastAsia"/>
          <w:b/>
          <w:szCs w:val="32"/>
        </w:rPr>
        <w:t>3.文化建设</w:t>
      </w:r>
    </w:p>
    <w:p w:rsidR="000559E3" w:rsidRPr="00BE1F66" w:rsidRDefault="002C3B3F" w:rsidP="00D105A9">
      <w:pPr>
        <w:adjustRightInd w:val="0"/>
        <w:spacing w:line="560" w:lineRule="exact"/>
        <w:ind w:firstLineChars="200" w:firstLine="640"/>
        <w:textAlignment w:val="baseline"/>
        <w:rPr>
          <w:rFonts w:ascii="仿宋" w:eastAsia="仿宋" w:hAnsi="仿宋"/>
          <w:bCs/>
          <w:szCs w:val="32"/>
        </w:rPr>
      </w:pPr>
      <w:r w:rsidRPr="00BE1F66">
        <w:rPr>
          <w:rFonts w:ascii="仿宋" w:eastAsia="仿宋" w:hAnsi="仿宋" w:hint="eastAsia"/>
          <w:bCs/>
          <w:szCs w:val="32"/>
        </w:rPr>
        <w:t>本学位点依托自身人才优势、专业知识资源、多年教学和科研经验，积极为地方经济建设提供教育培训，服务行业生产管理与风险防控，致力于建设通过统计专门培训助力地方行业生产管理与风险防控的基地。通过专业培训为地方统计工作提供了先进的方法补充，有效提高了相关人员的业务能力。</w:t>
      </w:r>
    </w:p>
    <w:p w:rsidR="000559E3" w:rsidRPr="00BE1F66" w:rsidRDefault="002C3B3F" w:rsidP="00D105A9">
      <w:pPr>
        <w:pStyle w:val="3"/>
        <w:spacing w:line="560" w:lineRule="exact"/>
        <w:rPr>
          <w:rFonts w:ascii="仿宋" w:eastAsia="仿宋" w:hAnsi="仿宋"/>
          <w:bCs/>
        </w:rPr>
      </w:pPr>
      <w:proofErr w:type="gramStart"/>
      <w:r w:rsidRPr="00BE1F66">
        <w:rPr>
          <w:rFonts w:ascii="仿宋" w:eastAsia="仿宋" w:hAnsi="仿宋" w:hint="eastAsia"/>
          <w:bCs/>
        </w:rPr>
        <w:t>户艳领</w:t>
      </w:r>
      <w:proofErr w:type="gramEnd"/>
      <w:r w:rsidRPr="00BE1F66">
        <w:rPr>
          <w:rFonts w:ascii="仿宋" w:eastAsia="仿宋" w:hAnsi="仿宋" w:hint="eastAsia"/>
          <w:bCs/>
        </w:rPr>
        <w:t>等的《创新“生态+文化+旅游”新业态，推进旅游产业高质量发展》获得2022年度优秀社科</w:t>
      </w:r>
      <w:proofErr w:type="gramStart"/>
      <w:r w:rsidRPr="00BE1F66">
        <w:rPr>
          <w:rFonts w:ascii="仿宋" w:eastAsia="仿宋" w:hAnsi="仿宋" w:hint="eastAsia"/>
          <w:bCs/>
        </w:rPr>
        <w:t>智库成果</w:t>
      </w:r>
      <w:proofErr w:type="gramEnd"/>
      <w:r w:rsidRPr="00BE1F66">
        <w:rPr>
          <w:rFonts w:ascii="仿宋" w:eastAsia="仿宋" w:hAnsi="仿宋" w:hint="eastAsia"/>
          <w:bCs/>
        </w:rPr>
        <w:tab/>
        <w:t>（保定市社会发展研究院、保定市社会科学界联合会），席增雷老师接受省委政研室课题组线上线下访谈，提出摸清我省粮食保障基本状况，探寻安全之策的建议。</w:t>
      </w:r>
    </w:p>
    <w:p w:rsidR="000559E3" w:rsidRPr="00BE1F66" w:rsidRDefault="002C3B3F" w:rsidP="00D105A9">
      <w:pPr>
        <w:adjustRightInd w:val="0"/>
        <w:spacing w:line="560" w:lineRule="exact"/>
        <w:ind w:firstLineChars="200" w:firstLine="640"/>
        <w:textAlignment w:val="baseline"/>
        <w:rPr>
          <w:rFonts w:ascii="仿宋" w:eastAsia="仿宋" w:hAnsi="仿宋" w:cs="Times New Roman"/>
          <w:bCs/>
          <w:szCs w:val="32"/>
        </w:rPr>
      </w:pPr>
      <w:r w:rsidRPr="00BE1F66">
        <w:rPr>
          <w:rFonts w:ascii="仿宋" w:eastAsia="仿宋" w:hAnsi="仿宋" w:cs="Times New Roman" w:hint="eastAsia"/>
          <w:bCs/>
          <w:szCs w:val="32"/>
        </w:rPr>
        <w:t>通过开设公选课、举办统计建模竞赛校内初赛、市场调查大赛校内初赛等方式，引导包括统计学在内的不同专业学生更加全</w:t>
      </w:r>
      <w:r w:rsidRPr="00BE1F66">
        <w:rPr>
          <w:rFonts w:ascii="仿宋" w:eastAsia="仿宋" w:hAnsi="仿宋" w:cs="Times New Roman" w:hint="eastAsia"/>
          <w:bCs/>
          <w:szCs w:val="32"/>
        </w:rPr>
        <w:lastRenderedPageBreak/>
        <w:t>面地认识统计工作、了解统计文化。</w:t>
      </w:r>
    </w:p>
    <w:p w:rsidR="000559E3" w:rsidRPr="00BE1F66" w:rsidRDefault="002C3B3F" w:rsidP="00D105A9">
      <w:pPr>
        <w:spacing w:line="560" w:lineRule="exact"/>
        <w:ind w:firstLineChars="177" w:firstLine="566"/>
        <w:rPr>
          <w:rFonts w:ascii="黑体" w:eastAsia="黑体" w:hAnsi="黑体" w:cs="黑体"/>
          <w:szCs w:val="32"/>
        </w:rPr>
      </w:pPr>
      <w:r w:rsidRPr="00BE1F66">
        <w:rPr>
          <w:rFonts w:ascii="黑体" w:eastAsia="黑体" w:hAnsi="黑体" w:cs="黑体" w:hint="eastAsia"/>
          <w:szCs w:val="32"/>
        </w:rPr>
        <w:t>三、学位授权点建设存在的问题</w:t>
      </w:r>
    </w:p>
    <w:p w:rsidR="000559E3" w:rsidRPr="00BE1F66" w:rsidRDefault="002C3B3F" w:rsidP="00D105A9">
      <w:pPr>
        <w:spacing w:line="560" w:lineRule="exact"/>
        <w:ind w:firstLineChars="200" w:firstLine="640"/>
        <w:textAlignment w:val="baseline"/>
        <w:rPr>
          <w:rFonts w:ascii="仿宋" w:eastAsia="仿宋" w:hAnsi="仿宋"/>
          <w:szCs w:val="32"/>
        </w:rPr>
      </w:pPr>
      <w:r w:rsidRPr="00BE1F66">
        <w:rPr>
          <w:rStyle w:val="NormalCharacter"/>
          <w:rFonts w:ascii="仿宋" w:eastAsia="仿宋" w:hAnsi="仿宋" w:hint="eastAsia"/>
          <w:szCs w:val="32"/>
        </w:rPr>
        <w:t>根据本学位授权点合格评估基本要求和本单位自我评估指标体系，目前存在的不足和建设主攻方向为：</w:t>
      </w:r>
    </w:p>
    <w:p w:rsidR="000559E3" w:rsidRPr="00BE1F66" w:rsidRDefault="002C3B3F" w:rsidP="00D105A9">
      <w:pPr>
        <w:spacing w:line="560" w:lineRule="exact"/>
        <w:ind w:firstLineChars="200" w:firstLine="643"/>
        <w:jc w:val="left"/>
        <w:rPr>
          <w:rFonts w:ascii="仿宋" w:eastAsia="仿宋" w:hAnsi="仿宋" w:cs="仿宋_GB2312"/>
          <w:szCs w:val="32"/>
        </w:rPr>
      </w:pPr>
      <w:r w:rsidRPr="00BE1F66">
        <w:rPr>
          <w:rFonts w:ascii="仿宋" w:eastAsia="仿宋" w:hAnsi="仿宋" w:cs="仿宋_GB2312" w:hint="eastAsia"/>
          <w:b/>
          <w:bCs/>
          <w:szCs w:val="32"/>
        </w:rPr>
        <w:t>1.高水平师资仍然欠缺，师资结构不够均衡。</w:t>
      </w:r>
      <w:proofErr w:type="gramStart"/>
      <w:r w:rsidRPr="00BE1F66">
        <w:rPr>
          <w:rFonts w:ascii="仿宋" w:eastAsia="仿宋" w:hAnsi="仿宋" w:cs="仿宋_GB2312" w:hint="eastAsia"/>
          <w:szCs w:val="32"/>
        </w:rPr>
        <w:t>本重点</w:t>
      </w:r>
      <w:proofErr w:type="gramEnd"/>
      <w:r w:rsidRPr="00BE1F66">
        <w:rPr>
          <w:rFonts w:ascii="仿宋" w:eastAsia="仿宋" w:hAnsi="仿宋" w:cs="仿宋_GB2312" w:hint="eastAsia"/>
          <w:szCs w:val="32"/>
        </w:rPr>
        <w:t>学科目前建设有四个研究方向，每个研究方向均配备有学术骨干。有的研究方向力量相对薄弱，仍需加大投入引进高层次人才。外聘行业教师建设方面需进一步加强高级职称的人员的聘用，增加政府统计部门、科研部门、调查或数据公司、互联网公司、大中型企业等单位、机构等外</w:t>
      </w:r>
      <w:proofErr w:type="gramStart"/>
      <w:r w:rsidRPr="00BE1F66">
        <w:rPr>
          <w:rFonts w:ascii="仿宋" w:eastAsia="仿宋" w:hAnsi="仿宋" w:cs="仿宋_GB2312" w:hint="eastAsia"/>
          <w:szCs w:val="32"/>
        </w:rPr>
        <w:t>聘行业</w:t>
      </w:r>
      <w:proofErr w:type="gramEnd"/>
      <w:r w:rsidRPr="00BE1F66">
        <w:rPr>
          <w:rFonts w:ascii="仿宋" w:eastAsia="仿宋" w:hAnsi="仿宋" w:cs="仿宋_GB2312" w:hint="eastAsia"/>
          <w:szCs w:val="32"/>
        </w:rPr>
        <w:t>教师的力量。</w:t>
      </w:r>
    </w:p>
    <w:p w:rsidR="000559E3" w:rsidRPr="00BE1F66" w:rsidRDefault="002C3B3F" w:rsidP="00D105A9">
      <w:pPr>
        <w:spacing w:line="560" w:lineRule="exact"/>
        <w:ind w:firstLineChars="200" w:firstLine="643"/>
        <w:jc w:val="left"/>
        <w:rPr>
          <w:rFonts w:ascii="仿宋" w:eastAsia="仿宋" w:hAnsi="仿宋" w:cs="仿宋_GB2312"/>
          <w:szCs w:val="32"/>
        </w:rPr>
      </w:pPr>
      <w:r w:rsidRPr="00BE1F66">
        <w:rPr>
          <w:rFonts w:ascii="仿宋" w:eastAsia="仿宋" w:hAnsi="仿宋" w:cs="仿宋_GB2312" w:hint="eastAsia"/>
          <w:b/>
          <w:bCs/>
          <w:szCs w:val="32"/>
        </w:rPr>
        <w:t>2.研究成果集中度有待进一步加强。</w:t>
      </w:r>
      <w:r w:rsidRPr="00BE1F66">
        <w:rPr>
          <w:rFonts w:ascii="仿宋" w:eastAsia="仿宋" w:hAnsi="仿宋" w:cs="仿宋_GB2312" w:hint="eastAsia"/>
          <w:szCs w:val="32"/>
        </w:rPr>
        <w:t>受研究人员研究方向不一致的影响，现有学科建设成果需进一步集中，提升学科特色。</w:t>
      </w:r>
    </w:p>
    <w:p w:rsidR="000559E3" w:rsidRPr="00BE1F66" w:rsidRDefault="002C3B3F" w:rsidP="00D105A9">
      <w:pPr>
        <w:spacing w:line="560" w:lineRule="exact"/>
        <w:ind w:firstLineChars="200" w:firstLine="643"/>
        <w:jc w:val="left"/>
        <w:rPr>
          <w:rFonts w:ascii="仿宋" w:eastAsia="仿宋" w:hAnsi="仿宋" w:cs="仿宋_GB2312"/>
          <w:szCs w:val="32"/>
        </w:rPr>
      </w:pPr>
      <w:r w:rsidRPr="00BE1F66">
        <w:rPr>
          <w:rFonts w:ascii="仿宋" w:eastAsia="仿宋" w:hAnsi="仿宋" w:cs="仿宋_GB2312" w:hint="eastAsia"/>
          <w:b/>
          <w:bCs/>
          <w:szCs w:val="32"/>
        </w:rPr>
        <w:t>3.为地方政府提供决策的力度存在一定提升的空间。</w:t>
      </w:r>
      <w:r w:rsidRPr="00BE1F66">
        <w:rPr>
          <w:rFonts w:ascii="仿宋" w:eastAsia="仿宋" w:hAnsi="仿宋" w:cs="仿宋_GB2312" w:hint="eastAsia"/>
          <w:szCs w:val="32"/>
        </w:rPr>
        <w:t>除理论性较强的成果外，应用性较强的研究成果应更加注重为地方政府的决策提供服务。今后将在学科建设成果为地方政府服务方面加大力度。</w:t>
      </w:r>
    </w:p>
    <w:p w:rsidR="000559E3" w:rsidRPr="00BE1F66" w:rsidRDefault="002C3B3F" w:rsidP="00D105A9">
      <w:pPr>
        <w:spacing w:line="560" w:lineRule="exact"/>
        <w:ind w:firstLineChars="200" w:firstLine="643"/>
        <w:jc w:val="left"/>
        <w:rPr>
          <w:rFonts w:ascii="仿宋" w:eastAsia="仿宋" w:hAnsi="仿宋" w:cs="仿宋_GB2312"/>
          <w:szCs w:val="32"/>
        </w:rPr>
      </w:pPr>
      <w:r w:rsidRPr="00BE1F66">
        <w:rPr>
          <w:rFonts w:ascii="仿宋" w:eastAsia="仿宋" w:hAnsi="仿宋" w:cs="仿宋_GB2312" w:hint="eastAsia"/>
          <w:b/>
          <w:bCs/>
          <w:szCs w:val="32"/>
        </w:rPr>
        <w:t>4.生源质量和研究生科研成果有待进一步提高。</w:t>
      </w:r>
      <w:r w:rsidRPr="00BE1F66">
        <w:rPr>
          <w:rFonts w:ascii="仿宋" w:eastAsia="仿宋" w:hAnsi="仿宋" w:cs="仿宋_GB2312" w:hint="eastAsia"/>
          <w:szCs w:val="32"/>
        </w:rPr>
        <w:t>本学位点生源中，缺乏985高校生源，学生发表高水平论文较少，还需要增加研究生高端成果的数量</w:t>
      </w:r>
      <w:r w:rsidRPr="00BE1F66">
        <w:rPr>
          <w:rFonts w:ascii="宋体" w:eastAsia="宋体" w:hAnsi="宋体" w:cs="宋体" w:hint="eastAsia"/>
          <w:sz w:val="24"/>
        </w:rPr>
        <w:t>。</w:t>
      </w:r>
      <w:r w:rsidRPr="00BE1F66">
        <w:rPr>
          <w:rFonts w:ascii="仿宋" w:eastAsia="仿宋" w:hAnsi="仿宋" w:cs="仿宋_GB2312" w:hint="eastAsia"/>
          <w:szCs w:val="32"/>
        </w:rPr>
        <w:t>研究生参与国际国内学术交流</w:t>
      </w:r>
      <w:proofErr w:type="gramStart"/>
      <w:r w:rsidRPr="00BE1F66">
        <w:rPr>
          <w:rFonts w:ascii="仿宋" w:eastAsia="仿宋" w:hAnsi="仿宋" w:cs="仿宋_GB2312" w:hint="eastAsia"/>
          <w:szCs w:val="32"/>
        </w:rPr>
        <w:t>频次需</w:t>
      </w:r>
      <w:proofErr w:type="gramEnd"/>
      <w:r w:rsidRPr="00BE1F66">
        <w:rPr>
          <w:rFonts w:ascii="仿宋" w:eastAsia="仿宋" w:hAnsi="仿宋" w:cs="仿宋_GB2312" w:hint="eastAsia"/>
          <w:szCs w:val="32"/>
        </w:rPr>
        <w:t>进一步提升。</w:t>
      </w:r>
    </w:p>
    <w:p w:rsidR="000559E3" w:rsidRPr="00BE1F66" w:rsidRDefault="002C3B3F" w:rsidP="00D105A9">
      <w:pPr>
        <w:spacing w:line="560" w:lineRule="exact"/>
        <w:ind w:firstLineChars="200" w:firstLine="640"/>
        <w:rPr>
          <w:rFonts w:ascii="黑体" w:eastAsia="黑体" w:hAnsi="黑体" w:cs="黑体"/>
          <w:szCs w:val="32"/>
        </w:rPr>
      </w:pPr>
      <w:r w:rsidRPr="00BE1F66">
        <w:rPr>
          <w:rFonts w:ascii="黑体" w:eastAsia="黑体" w:hAnsi="黑体" w:cs="黑体" w:hint="eastAsia"/>
          <w:szCs w:val="32"/>
        </w:rPr>
        <w:t xml:space="preserve">四、下一年度建设计划 </w:t>
      </w:r>
    </w:p>
    <w:p w:rsidR="000559E3" w:rsidRPr="00BE1F66" w:rsidRDefault="002C3B3F" w:rsidP="00D105A9">
      <w:pPr>
        <w:pStyle w:val="3"/>
        <w:spacing w:line="560" w:lineRule="exact"/>
        <w:ind w:firstLineChars="0" w:firstLine="0"/>
        <w:rPr>
          <w:rFonts w:ascii="仿宋" w:eastAsia="仿宋" w:hAnsi="仿宋"/>
        </w:rPr>
      </w:pPr>
      <w:r w:rsidRPr="00BE1F66">
        <w:rPr>
          <w:rStyle w:val="NormalCharacter"/>
          <w:rFonts w:ascii="仿宋" w:eastAsia="仿宋" w:hAnsi="仿宋" w:hint="eastAsia"/>
          <w:szCs w:val="32"/>
        </w:rPr>
        <w:t xml:space="preserve">   </w:t>
      </w:r>
      <w:r w:rsidR="00BE1F66">
        <w:rPr>
          <w:rStyle w:val="NormalCharacter"/>
          <w:rFonts w:ascii="仿宋" w:eastAsia="仿宋" w:hAnsi="仿宋" w:hint="eastAsia"/>
          <w:szCs w:val="32"/>
        </w:rPr>
        <w:t xml:space="preserve"> </w:t>
      </w:r>
      <w:r w:rsidRPr="00BE1F66">
        <w:rPr>
          <w:rStyle w:val="NormalCharacter"/>
          <w:rFonts w:ascii="仿宋" w:eastAsia="仿宋" w:hAnsi="仿宋" w:hint="eastAsia"/>
          <w:szCs w:val="32"/>
        </w:rPr>
        <w:t>根据达标</w:t>
      </w:r>
      <w:proofErr w:type="gramStart"/>
      <w:r w:rsidRPr="00BE1F66">
        <w:rPr>
          <w:rStyle w:val="NormalCharacter"/>
          <w:rFonts w:ascii="仿宋" w:eastAsia="仿宋" w:hAnsi="仿宋" w:hint="eastAsia"/>
          <w:szCs w:val="32"/>
        </w:rPr>
        <w:t>度分析</w:t>
      </w:r>
      <w:proofErr w:type="gramEnd"/>
      <w:r w:rsidRPr="00BE1F66">
        <w:rPr>
          <w:rStyle w:val="NormalCharacter"/>
          <w:rFonts w:ascii="仿宋" w:eastAsia="仿宋" w:hAnsi="仿宋" w:hint="eastAsia"/>
          <w:szCs w:val="32"/>
        </w:rPr>
        <w:t>结果，结合自我评估工作具体安排，提出本学位授权点详实的持续改进计划，明确整改目标和整改措施。</w:t>
      </w:r>
    </w:p>
    <w:p w:rsidR="000559E3" w:rsidRPr="00BE1F66" w:rsidRDefault="002C3B3F" w:rsidP="00D105A9">
      <w:pPr>
        <w:numPr>
          <w:ilvl w:val="0"/>
          <w:numId w:val="1"/>
        </w:numPr>
        <w:spacing w:line="560" w:lineRule="exact"/>
        <w:ind w:firstLineChars="177" w:firstLine="569"/>
        <w:jc w:val="left"/>
        <w:outlineLvl w:val="0"/>
        <w:rPr>
          <w:rFonts w:ascii="仿宋" w:eastAsia="仿宋" w:hAnsi="仿宋" w:cs="宋体"/>
          <w:b/>
          <w:bCs/>
          <w:szCs w:val="32"/>
        </w:rPr>
      </w:pPr>
      <w:r w:rsidRPr="00BE1F66">
        <w:rPr>
          <w:rFonts w:ascii="仿宋" w:eastAsia="仿宋" w:hAnsi="仿宋" w:hint="eastAsia"/>
          <w:b/>
          <w:bCs/>
          <w:szCs w:val="32"/>
        </w:rPr>
        <w:t>主要发展目标</w:t>
      </w:r>
    </w:p>
    <w:p w:rsidR="000559E3" w:rsidRPr="00BE1F66" w:rsidRDefault="002C3B3F" w:rsidP="00D105A9">
      <w:pPr>
        <w:spacing w:line="560" w:lineRule="exact"/>
        <w:ind w:firstLineChars="200" w:firstLine="640"/>
        <w:rPr>
          <w:rFonts w:ascii="仿宋" w:eastAsia="仿宋" w:hAnsi="仿宋" w:cs="仿宋_GB2312"/>
          <w:szCs w:val="32"/>
        </w:rPr>
      </w:pPr>
      <w:r w:rsidRPr="00BE1F66">
        <w:rPr>
          <w:rFonts w:ascii="仿宋" w:eastAsia="仿宋" w:hAnsi="仿宋" w:hint="eastAsia"/>
          <w:szCs w:val="32"/>
        </w:rPr>
        <w:lastRenderedPageBreak/>
        <w:t>加强师资队伍建设，进一步优化校内校外师资结构；</w:t>
      </w:r>
      <w:r w:rsidRPr="00BE1F66">
        <w:rPr>
          <w:rFonts w:ascii="仿宋" w:eastAsia="仿宋" w:hAnsi="仿宋" w:cs="仿宋_GB2312" w:hint="eastAsia"/>
          <w:szCs w:val="32"/>
        </w:rPr>
        <w:t>优化人才培养机制和模式，提升实践教学水平，力争新增实践基地1家及以上；进一步</w:t>
      </w:r>
      <w:r w:rsidRPr="00BE1F66">
        <w:rPr>
          <w:rFonts w:ascii="仿宋" w:eastAsia="仿宋" w:hAnsi="仿宋" w:hint="eastAsia"/>
          <w:szCs w:val="32"/>
        </w:rPr>
        <w:t>提升研究生培养质量，增加</w:t>
      </w:r>
      <w:r w:rsidRPr="00BE1F66">
        <w:rPr>
          <w:rFonts w:ascii="仿宋" w:eastAsia="仿宋" w:hAnsi="仿宋" w:cs="仿宋_GB2312" w:hint="eastAsia"/>
          <w:szCs w:val="32"/>
        </w:rPr>
        <w:t>研究生、教师参加国际学术交流频次，增加研究生高端成果的数量；</w:t>
      </w:r>
      <w:r w:rsidRPr="00BE1F66">
        <w:rPr>
          <w:rFonts w:ascii="仿宋" w:eastAsia="仿宋" w:hAnsi="仿宋" w:hint="eastAsia"/>
          <w:szCs w:val="32"/>
        </w:rPr>
        <w:t>提升科学研究水平，产出质量更高、更丰富的科教成果</w:t>
      </w:r>
      <w:r w:rsidRPr="00BE1F66">
        <w:rPr>
          <w:rFonts w:ascii="仿宋" w:eastAsia="仿宋" w:hAnsi="仿宋" w:cs="仿宋_GB2312" w:hint="eastAsia"/>
          <w:szCs w:val="32"/>
        </w:rPr>
        <w:t>，</w:t>
      </w:r>
      <w:r w:rsidRPr="00BE1F66">
        <w:rPr>
          <w:rFonts w:ascii="仿宋" w:eastAsia="仿宋" w:hAnsi="仿宋" w:cs="宋体" w:hint="eastAsia"/>
          <w:szCs w:val="32"/>
        </w:rPr>
        <w:t>培育高级别的教学团队和教学成果奖，</w:t>
      </w:r>
      <w:r w:rsidRPr="00BE1F66">
        <w:rPr>
          <w:rFonts w:ascii="仿宋" w:eastAsia="仿宋" w:hAnsi="仿宋" w:cs="宋体"/>
          <w:szCs w:val="32"/>
        </w:rPr>
        <w:t>力争立项国家社科</w:t>
      </w:r>
      <w:r w:rsidRPr="00BE1F66">
        <w:rPr>
          <w:rFonts w:ascii="仿宋" w:eastAsia="仿宋" w:hAnsi="仿宋" w:cs="宋体" w:hint="eastAsia"/>
          <w:szCs w:val="32"/>
        </w:rPr>
        <w:t>基金项目1</w:t>
      </w:r>
      <w:r w:rsidRPr="00BE1F66">
        <w:rPr>
          <w:rFonts w:ascii="仿宋" w:eastAsia="仿宋" w:hAnsi="仿宋" w:cs="宋体"/>
          <w:szCs w:val="32"/>
        </w:rPr>
        <w:t>项，推动</w:t>
      </w:r>
      <w:r w:rsidRPr="00BE1F66">
        <w:rPr>
          <w:rFonts w:ascii="仿宋" w:eastAsia="仿宋" w:hAnsi="仿宋" w:cs="宋体" w:hint="eastAsia"/>
          <w:szCs w:val="32"/>
        </w:rPr>
        <w:t>本学位点骨干教师</w:t>
      </w:r>
      <w:r w:rsidRPr="00BE1F66">
        <w:rPr>
          <w:rFonts w:ascii="仿宋" w:eastAsia="仿宋" w:hAnsi="仿宋" w:cs="宋体"/>
          <w:szCs w:val="32"/>
        </w:rPr>
        <w:t>在本专业重要期刊和CSSCI 期刊上发表高质量的学术论文</w:t>
      </w:r>
      <w:r w:rsidRPr="00BE1F66">
        <w:rPr>
          <w:rFonts w:ascii="仿宋" w:eastAsia="仿宋" w:hAnsi="仿宋" w:cs="宋体" w:hint="eastAsia"/>
          <w:szCs w:val="32"/>
        </w:rPr>
        <w:t>；</w:t>
      </w:r>
      <w:r w:rsidRPr="00BE1F66">
        <w:rPr>
          <w:rFonts w:ascii="仿宋" w:eastAsia="仿宋" w:hAnsi="仿宋" w:hint="eastAsia"/>
          <w:szCs w:val="32"/>
        </w:rPr>
        <w:t>持续加强全员思想政治教育建设；提高社会服务能力；</w:t>
      </w:r>
      <w:r w:rsidRPr="00BE1F66">
        <w:rPr>
          <w:rFonts w:ascii="仿宋" w:eastAsia="仿宋" w:hAnsi="仿宋" w:cs="仿宋_GB2312" w:hint="eastAsia"/>
          <w:szCs w:val="32"/>
        </w:rPr>
        <w:t>加强宣传力度，使生源结构进一步优化。</w:t>
      </w:r>
    </w:p>
    <w:p w:rsidR="000559E3" w:rsidRPr="00BE1F66" w:rsidRDefault="002C3B3F" w:rsidP="00D105A9">
      <w:pPr>
        <w:pStyle w:val="3"/>
        <w:spacing w:line="560" w:lineRule="exact"/>
        <w:ind w:firstLineChars="0"/>
        <w:rPr>
          <w:rFonts w:ascii="仿宋" w:eastAsia="仿宋" w:hAnsi="仿宋" w:cs="仿宋_GB2312"/>
          <w:b/>
          <w:bCs/>
        </w:rPr>
      </w:pPr>
      <w:r w:rsidRPr="00BE1F66">
        <w:rPr>
          <w:rFonts w:ascii="仿宋" w:eastAsia="仿宋" w:hAnsi="仿宋" w:cs="仿宋_GB2312" w:hint="eastAsia"/>
          <w:b/>
          <w:bCs/>
        </w:rPr>
        <w:t>（二）主要保障措施</w:t>
      </w:r>
    </w:p>
    <w:p w:rsidR="000559E3" w:rsidRPr="00BE1F66" w:rsidRDefault="002C3B3F" w:rsidP="00D105A9">
      <w:pPr>
        <w:spacing w:line="560" w:lineRule="exact"/>
        <w:ind w:firstLineChars="200" w:firstLine="643"/>
      </w:pPr>
      <w:r w:rsidRPr="00BE1F66">
        <w:rPr>
          <w:rFonts w:ascii="仿宋" w:eastAsia="仿宋" w:hAnsi="仿宋" w:cs="仿宋_GB2312" w:hint="eastAsia"/>
          <w:b/>
          <w:bCs/>
        </w:rPr>
        <w:t>1.进一步加大师资引进和培养力度，注重学科梯队的培育。</w:t>
      </w:r>
      <w:r w:rsidRPr="00BE1F66">
        <w:rPr>
          <w:rFonts w:ascii="仿宋" w:eastAsia="仿宋" w:hAnsi="仿宋" w:cs="仿宋_GB2312" w:hint="eastAsia"/>
        </w:rPr>
        <w:t>针对现有个别研究方向力量较弱的问题，加大人才引进和培养力度，提高学科建设的集中度。尤其是高端人才引进，加大现有青年教师的培养，结合青年教师的研究方向，进一步凝练学科建设方向，提高研究成果对学科建设方向的支持度，在今后的建设中，进一步支持青年教师外出进修、参加学术会议等活动，以尽快提升青年教师的学术水平，促进学科的快速发展。</w:t>
      </w:r>
    </w:p>
    <w:p w:rsidR="000559E3" w:rsidRDefault="002C3B3F" w:rsidP="00D105A9">
      <w:pPr>
        <w:pStyle w:val="af"/>
        <w:spacing w:before="0" w:after="0" w:line="560" w:lineRule="exact"/>
        <w:ind w:firstLineChars="200" w:firstLine="640"/>
        <w:rPr>
          <w:rFonts w:ascii="仿宋" w:eastAsia="仿宋" w:hAnsi="仿宋" w:cs="仿宋_GB2312" w:hint="eastAsia"/>
          <w:szCs w:val="32"/>
        </w:rPr>
      </w:pPr>
      <w:r w:rsidRPr="00BE1F66">
        <w:rPr>
          <w:rFonts w:ascii="仿宋" w:eastAsia="仿宋" w:hAnsi="仿宋" w:cs="仿宋_GB2312" w:hint="eastAsia"/>
          <w:szCs w:val="32"/>
        </w:rPr>
        <w:t>适度扩大专职教学人员的规模，增加学科带头人和学术骨干在科学研究、人才培养和服务社会经济发展等方面的成果。着重形成年龄梯队合理、专业配套的科研和教学团队。通过项目带动，聚集起一批有朝气、有创新精神、业务能力强的学术队伍，加快培养拔尖人才和后备人才，完成一批有理论创新、有标志意义、有地方特色的研究成果。</w:t>
      </w:r>
    </w:p>
    <w:p w:rsidR="006B1FBE" w:rsidRPr="00BE1F66" w:rsidRDefault="006B1FBE" w:rsidP="00D105A9">
      <w:pPr>
        <w:pStyle w:val="af"/>
        <w:spacing w:before="0" w:after="0" w:line="560" w:lineRule="exact"/>
        <w:ind w:firstLineChars="200" w:firstLine="640"/>
        <w:rPr>
          <w:rFonts w:ascii="仿宋" w:eastAsia="仿宋" w:hAnsi="仿宋" w:cs="仿宋_GB2312"/>
          <w:szCs w:val="32"/>
        </w:rPr>
      </w:pPr>
      <w:bookmarkStart w:id="1" w:name="_GoBack"/>
      <w:bookmarkEnd w:id="1"/>
    </w:p>
    <w:p w:rsidR="000559E3" w:rsidRPr="00BE1F66" w:rsidRDefault="002C3B3F" w:rsidP="00D105A9">
      <w:pPr>
        <w:pStyle w:val="3"/>
        <w:spacing w:line="560" w:lineRule="exact"/>
        <w:ind w:firstLine="643"/>
        <w:rPr>
          <w:rFonts w:ascii="仿宋" w:eastAsia="仿宋" w:hAnsi="仿宋" w:cs="仿宋_GB2312"/>
        </w:rPr>
      </w:pPr>
      <w:r w:rsidRPr="00BE1F66">
        <w:rPr>
          <w:rFonts w:ascii="仿宋" w:eastAsia="仿宋" w:hAnsi="仿宋" w:cs="仿宋_GB2312" w:hint="eastAsia"/>
          <w:b/>
          <w:bCs/>
        </w:rPr>
        <w:lastRenderedPageBreak/>
        <w:t>2.</w:t>
      </w:r>
      <w:r w:rsidRPr="00BE1F66">
        <w:rPr>
          <w:rFonts w:ascii="仿宋" w:eastAsia="仿宋" w:hAnsi="仿宋" w:cs="仿宋_GB2312" w:hint="eastAsia"/>
          <w:b/>
          <w:bCs/>
          <w:color w:val="auto"/>
        </w:rPr>
        <w:t>加强实习实践培养环节，</w:t>
      </w:r>
      <w:r w:rsidRPr="00BE1F66">
        <w:rPr>
          <w:rFonts w:ascii="仿宋" w:eastAsia="仿宋" w:hAnsi="仿宋" w:cs="仿宋_GB2312" w:hint="eastAsia"/>
          <w:b/>
          <w:bCs/>
        </w:rPr>
        <w:t>优化人才培养机制和模式</w:t>
      </w:r>
    </w:p>
    <w:p w:rsidR="000559E3" w:rsidRPr="00BE1F66" w:rsidRDefault="002C3B3F" w:rsidP="00D105A9">
      <w:pPr>
        <w:pStyle w:val="3"/>
        <w:spacing w:line="560" w:lineRule="exact"/>
      </w:pPr>
      <w:r w:rsidRPr="00BE1F66">
        <w:rPr>
          <w:rFonts w:ascii="仿宋" w:eastAsia="仿宋" w:hAnsi="仿宋" w:cs="仿宋_GB2312" w:hint="eastAsia"/>
        </w:rPr>
        <w:t>加强外聘行业教师队伍建设，进一步加强高级职称的人员的聘用，增加各级政府统计部门、科研部门、调查或数据公司、互联网公司、大中型企业等单位、机构等外</w:t>
      </w:r>
      <w:proofErr w:type="gramStart"/>
      <w:r w:rsidRPr="00BE1F66">
        <w:rPr>
          <w:rFonts w:ascii="仿宋" w:eastAsia="仿宋" w:hAnsi="仿宋" w:cs="仿宋_GB2312" w:hint="eastAsia"/>
        </w:rPr>
        <w:t>聘行业</w:t>
      </w:r>
      <w:proofErr w:type="gramEnd"/>
      <w:r w:rsidRPr="00BE1F66">
        <w:rPr>
          <w:rFonts w:ascii="仿宋" w:eastAsia="仿宋" w:hAnsi="仿宋" w:cs="仿宋_GB2312" w:hint="eastAsia"/>
        </w:rPr>
        <w:t>教师的力量。</w:t>
      </w:r>
    </w:p>
    <w:p w:rsidR="000559E3" w:rsidRPr="00BE1F66" w:rsidRDefault="002C3B3F" w:rsidP="00D105A9">
      <w:pPr>
        <w:spacing w:line="560" w:lineRule="exact"/>
        <w:ind w:firstLineChars="200" w:firstLine="640"/>
      </w:pPr>
      <w:r w:rsidRPr="00BE1F66">
        <w:rPr>
          <w:rFonts w:ascii="仿宋" w:eastAsia="仿宋" w:hAnsi="仿宋" w:cs="宋体" w:hint="eastAsia"/>
          <w:szCs w:val="32"/>
        </w:rPr>
        <w:t>持续加强</w:t>
      </w:r>
      <w:proofErr w:type="gramStart"/>
      <w:r w:rsidRPr="00BE1F66">
        <w:rPr>
          <w:rFonts w:ascii="仿宋" w:eastAsia="仿宋" w:hAnsi="仿宋" w:cs="宋体" w:hint="eastAsia"/>
          <w:szCs w:val="32"/>
        </w:rPr>
        <w:t>课程思政建设</w:t>
      </w:r>
      <w:proofErr w:type="gramEnd"/>
      <w:r w:rsidRPr="00BE1F66">
        <w:rPr>
          <w:rFonts w:ascii="仿宋" w:eastAsia="仿宋" w:hAnsi="仿宋" w:cs="宋体" w:hint="eastAsia"/>
          <w:szCs w:val="32"/>
        </w:rPr>
        <w:t>，以“课程育人、实践育人和教书育人”为示范引领，打造立体人才培养体系。</w:t>
      </w:r>
      <w:r w:rsidRPr="00BE1F66">
        <w:rPr>
          <w:rFonts w:ascii="仿宋" w:eastAsia="仿宋" w:hAnsi="仿宋" w:cs="仿宋_GB2312" w:hint="eastAsia"/>
          <w:szCs w:val="32"/>
        </w:rPr>
        <w:t>教育教学继续由传统培养模式转向培养能创造型人才转变，使毕业生在走出校门后，既具备就业岗位的适用性，实践技能的实用性，又胜任灵活转岗的复合性，继续发展的创新性。优化各研究方向课程设置，进一步突出培养特色。</w:t>
      </w:r>
    </w:p>
    <w:p w:rsidR="000559E3" w:rsidRPr="00BE1F66" w:rsidRDefault="002C3B3F" w:rsidP="00D105A9">
      <w:pPr>
        <w:spacing w:line="560" w:lineRule="exact"/>
        <w:ind w:firstLineChars="200" w:firstLine="643"/>
        <w:rPr>
          <w:rFonts w:ascii="仿宋" w:eastAsia="仿宋" w:hAnsi="仿宋" w:cs="仿宋_GB2312"/>
          <w:szCs w:val="32"/>
        </w:rPr>
      </w:pPr>
      <w:r w:rsidRPr="00BE1F66">
        <w:rPr>
          <w:rFonts w:ascii="仿宋" w:eastAsia="仿宋" w:hAnsi="仿宋" w:cs="仿宋_GB2312" w:hint="eastAsia"/>
          <w:b/>
          <w:bCs/>
          <w:szCs w:val="32"/>
        </w:rPr>
        <w:t>3.加强学科交流，提升研究生综合素质。</w:t>
      </w:r>
      <w:r w:rsidRPr="00BE1F66">
        <w:rPr>
          <w:rFonts w:ascii="仿宋" w:eastAsia="仿宋" w:hAnsi="仿宋" w:cs="仿宋_GB2312" w:hint="eastAsia"/>
          <w:szCs w:val="32"/>
        </w:rPr>
        <w:t>鼓励研究生、教师多参加国际学术交流，增加经费投入，为研究生、教师参加学术交流提供资金支持；走出去的同时，加大引进来，多承办高水平的国际国家学术会议，增加与国际和国内知名专家交流的机会，增加研究生高端成果的数量</w:t>
      </w:r>
      <w:r w:rsidRPr="00BE1F66">
        <w:rPr>
          <w:rFonts w:ascii="宋体" w:eastAsia="宋体" w:hAnsi="宋体" w:cs="宋体" w:hint="eastAsia"/>
          <w:sz w:val="24"/>
        </w:rPr>
        <w:t>。</w:t>
      </w:r>
      <w:r w:rsidRPr="00BE1F66">
        <w:rPr>
          <w:rFonts w:ascii="仿宋" w:eastAsia="仿宋" w:hAnsi="仿宋" w:cs="仿宋_GB2312" w:hint="eastAsia"/>
          <w:szCs w:val="32"/>
        </w:rPr>
        <w:t>鼓励教师参加国际学术会议，为教师参加学术交流提供资金支持，通过承办高层次学术会议增加教师与国际和国内知名专家交流合作的机会。</w:t>
      </w:r>
    </w:p>
    <w:p w:rsidR="000559E3" w:rsidRPr="00BE1F66" w:rsidRDefault="002C3B3F" w:rsidP="00D105A9">
      <w:pPr>
        <w:spacing w:line="560" w:lineRule="exact"/>
        <w:ind w:firstLineChars="200" w:firstLine="643"/>
        <w:rPr>
          <w:rFonts w:ascii="仿宋" w:eastAsia="仿宋" w:hAnsi="仿宋" w:cs="仿宋_GB2312"/>
          <w:szCs w:val="32"/>
        </w:rPr>
      </w:pPr>
      <w:r w:rsidRPr="00BE1F66">
        <w:rPr>
          <w:rFonts w:ascii="仿宋" w:eastAsia="仿宋" w:hAnsi="仿宋" w:cs="仿宋_GB2312" w:hint="eastAsia"/>
          <w:b/>
          <w:bCs/>
          <w:szCs w:val="32"/>
        </w:rPr>
        <w:t>4.进一步提升社会服务能力。</w:t>
      </w:r>
      <w:r w:rsidRPr="00BE1F66">
        <w:rPr>
          <w:rFonts w:ascii="仿宋" w:eastAsia="仿宋" w:hAnsi="仿宋" w:cs="仿宋_GB2312" w:hint="eastAsia"/>
          <w:szCs w:val="32"/>
        </w:rPr>
        <w:t>提升学位点的科学研究水平和人才培养能力，进一步加强与政府相关部门合作，提升为地方政府提供决策的服务力度。不断扩大学科的影响力和社会美誉度，使本学科成为区域内重要的经济管理人才培养的基地、科学研究的重镇、服务社会经济发展高端智库。</w:t>
      </w:r>
    </w:p>
    <w:p w:rsidR="000559E3" w:rsidRPr="00BE1F66" w:rsidRDefault="002C3B3F" w:rsidP="00D105A9">
      <w:pPr>
        <w:spacing w:line="560" w:lineRule="exact"/>
        <w:ind w:firstLineChars="200" w:firstLine="643"/>
        <w:rPr>
          <w:rFonts w:ascii="仿宋" w:eastAsia="仿宋" w:hAnsi="仿宋" w:cs="仿宋_GB2312"/>
          <w:szCs w:val="32"/>
        </w:rPr>
      </w:pPr>
      <w:r w:rsidRPr="00BE1F66">
        <w:rPr>
          <w:rFonts w:ascii="仿宋" w:eastAsia="仿宋" w:hAnsi="仿宋" w:cs="仿宋_GB2312" w:hint="eastAsia"/>
          <w:b/>
          <w:bCs/>
          <w:szCs w:val="32"/>
        </w:rPr>
        <w:t>5.继续做好招生宣传工作，改善生源质量。</w:t>
      </w:r>
      <w:r w:rsidRPr="00BE1F66">
        <w:rPr>
          <w:rFonts w:ascii="仿宋" w:eastAsia="仿宋" w:hAnsi="仿宋" w:cs="仿宋_GB2312" w:hint="eastAsia"/>
          <w:szCs w:val="32"/>
        </w:rPr>
        <w:t>注重研究特色的培育，用特色和亮点增强专业方向的吸引力和感染力，提升专业</w:t>
      </w:r>
      <w:r w:rsidRPr="00BE1F66">
        <w:rPr>
          <w:rFonts w:ascii="仿宋" w:eastAsia="仿宋" w:hAnsi="仿宋" w:cs="仿宋_GB2312" w:hint="eastAsia"/>
          <w:szCs w:val="32"/>
        </w:rPr>
        <w:lastRenderedPageBreak/>
        <w:t>发展特色，丰富生源结构，扩大本学位点影响力，继续做好招生宣传工作，加强院校间的交流，加强对省外生源的吸引力。</w:t>
      </w:r>
    </w:p>
    <w:p w:rsidR="000559E3" w:rsidRPr="00BE1F66" w:rsidRDefault="000559E3" w:rsidP="00BE1F66">
      <w:pPr>
        <w:pStyle w:val="a0"/>
      </w:pPr>
    </w:p>
    <w:sectPr w:rsidR="000559E3" w:rsidRPr="00BE1F66" w:rsidSect="00BE1F66">
      <w:footerReference w:type="default" r:id="rId19"/>
      <w:pgSz w:w="11906" w:h="16838"/>
      <w:pgMar w:top="1440" w:right="1418" w:bottom="1440" w:left="1418" w:header="851" w:footer="992" w:gutter="0"/>
      <w:pgNumType w:start="1"/>
      <w:cols w:space="708"/>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268" w:rsidRDefault="00C72268">
      <w:r>
        <w:separator/>
      </w:r>
    </w:p>
  </w:endnote>
  <w:endnote w:type="continuationSeparator" w:id="0">
    <w:p w:rsidR="00C72268" w:rsidRDefault="00C72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等线 Light">
    <w:altName w:val="宋体"/>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3F" w:rsidRDefault="002C3B3F">
    <w:pPr>
      <w:pStyle w:val="a6"/>
      <w:widowControl/>
      <w:textAlignment w:val="baseline"/>
      <w:rPr>
        <w:rFonts w:ascii="Times New Roman" w:eastAsia="宋体"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292982033"/>
      <w:docPartObj>
        <w:docPartGallery w:val="Page Numbers (Bottom of Page)"/>
        <w:docPartUnique/>
      </w:docPartObj>
    </w:sdtPr>
    <w:sdtContent>
      <w:p w:rsidR="002C3B3F" w:rsidRPr="00BE1F66" w:rsidRDefault="002C3B3F" w:rsidP="00BE1F66">
        <w:pPr>
          <w:pStyle w:val="a6"/>
          <w:jc w:val="center"/>
          <w:rPr>
            <w:rFonts w:ascii="Times New Roman" w:hAnsi="Times New Roman" w:cs="Times New Roman"/>
          </w:rPr>
        </w:pPr>
        <w:r w:rsidRPr="00BE1F66">
          <w:rPr>
            <w:rFonts w:ascii="Times New Roman" w:hAnsi="Times New Roman" w:cs="Times New Roman"/>
          </w:rPr>
          <w:fldChar w:fldCharType="begin"/>
        </w:r>
        <w:r w:rsidRPr="00BE1F66">
          <w:rPr>
            <w:rFonts w:ascii="Times New Roman" w:hAnsi="Times New Roman" w:cs="Times New Roman"/>
          </w:rPr>
          <w:instrText>PAGE   \* MERGEFORMAT</w:instrText>
        </w:r>
        <w:r w:rsidRPr="00BE1F66">
          <w:rPr>
            <w:rFonts w:ascii="Times New Roman" w:hAnsi="Times New Roman" w:cs="Times New Roman"/>
          </w:rPr>
          <w:fldChar w:fldCharType="separate"/>
        </w:r>
        <w:r w:rsidR="006B1FBE" w:rsidRPr="006B1FBE">
          <w:rPr>
            <w:rFonts w:ascii="Times New Roman" w:hAnsi="Times New Roman" w:cs="Times New Roman"/>
            <w:noProof/>
            <w:lang w:val="zh-CN"/>
          </w:rPr>
          <w:t>43</w:t>
        </w:r>
        <w:r w:rsidRPr="00BE1F66">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268" w:rsidRDefault="00C72268">
      <w:r>
        <w:separator/>
      </w:r>
    </w:p>
  </w:footnote>
  <w:footnote w:type="continuationSeparator" w:id="0">
    <w:p w:rsidR="00C72268" w:rsidRDefault="00C72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25A33"/>
    <w:multiLevelType w:val="singleLevel"/>
    <w:tmpl w:val="23D25A33"/>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1ZGZhM2IyYWRkMzA0MDQ5MWUwYzQwZDY5MmE4ZWEifQ=="/>
  </w:docVars>
  <w:rsids>
    <w:rsidRoot w:val="00172A27"/>
    <w:rsid w:val="000559E3"/>
    <w:rsid w:val="00172A27"/>
    <w:rsid w:val="00173C99"/>
    <w:rsid w:val="00183510"/>
    <w:rsid w:val="00197F2D"/>
    <w:rsid w:val="001D3851"/>
    <w:rsid w:val="002907EF"/>
    <w:rsid w:val="002C3B3F"/>
    <w:rsid w:val="00362B67"/>
    <w:rsid w:val="0045545E"/>
    <w:rsid w:val="004B1E41"/>
    <w:rsid w:val="0059056D"/>
    <w:rsid w:val="0069311A"/>
    <w:rsid w:val="006B1FBE"/>
    <w:rsid w:val="006E1DC1"/>
    <w:rsid w:val="00787620"/>
    <w:rsid w:val="007A78C4"/>
    <w:rsid w:val="007D2F3F"/>
    <w:rsid w:val="00847B31"/>
    <w:rsid w:val="00850768"/>
    <w:rsid w:val="008962F5"/>
    <w:rsid w:val="008E6963"/>
    <w:rsid w:val="009060C6"/>
    <w:rsid w:val="00953D6C"/>
    <w:rsid w:val="009646A6"/>
    <w:rsid w:val="009C4DDC"/>
    <w:rsid w:val="00A62FE6"/>
    <w:rsid w:val="00A664F5"/>
    <w:rsid w:val="00AB01B3"/>
    <w:rsid w:val="00AF32D0"/>
    <w:rsid w:val="00B4658B"/>
    <w:rsid w:val="00B80CA8"/>
    <w:rsid w:val="00BE1F66"/>
    <w:rsid w:val="00C134E6"/>
    <w:rsid w:val="00C605ED"/>
    <w:rsid w:val="00C72268"/>
    <w:rsid w:val="00D040B1"/>
    <w:rsid w:val="00D105A9"/>
    <w:rsid w:val="00D14A3A"/>
    <w:rsid w:val="00D1764B"/>
    <w:rsid w:val="00DE7971"/>
    <w:rsid w:val="01EA14B0"/>
    <w:rsid w:val="02494D39"/>
    <w:rsid w:val="02CC29F4"/>
    <w:rsid w:val="0B211D21"/>
    <w:rsid w:val="0C773AC4"/>
    <w:rsid w:val="0DB34516"/>
    <w:rsid w:val="0E363EF5"/>
    <w:rsid w:val="11E876E3"/>
    <w:rsid w:val="145312A8"/>
    <w:rsid w:val="14FD0CC8"/>
    <w:rsid w:val="1B6350E7"/>
    <w:rsid w:val="1BEA53DC"/>
    <w:rsid w:val="1CDA2E0B"/>
    <w:rsid w:val="1D0D31E0"/>
    <w:rsid w:val="1D84721B"/>
    <w:rsid w:val="1F2865C0"/>
    <w:rsid w:val="1F4629DA"/>
    <w:rsid w:val="204C24DF"/>
    <w:rsid w:val="21110DC5"/>
    <w:rsid w:val="21DA4BE3"/>
    <w:rsid w:val="22F65FDC"/>
    <w:rsid w:val="235B3C6B"/>
    <w:rsid w:val="25AD57C8"/>
    <w:rsid w:val="26226D21"/>
    <w:rsid w:val="26E35AA5"/>
    <w:rsid w:val="29067FF3"/>
    <w:rsid w:val="2964687E"/>
    <w:rsid w:val="2B070D1D"/>
    <w:rsid w:val="2DBB1511"/>
    <w:rsid w:val="30D15C05"/>
    <w:rsid w:val="31C84676"/>
    <w:rsid w:val="32DD3296"/>
    <w:rsid w:val="3610410E"/>
    <w:rsid w:val="36775035"/>
    <w:rsid w:val="3AED5FA0"/>
    <w:rsid w:val="3BCB44F6"/>
    <w:rsid w:val="3CB7686D"/>
    <w:rsid w:val="3DD15FE1"/>
    <w:rsid w:val="3F4563B2"/>
    <w:rsid w:val="3FDC0765"/>
    <w:rsid w:val="40100FB7"/>
    <w:rsid w:val="40BE31BE"/>
    <w:rsid w:val="44EB79FC"/>
    <w:rsid w:val="45102533"/>
    <w:rsid w:val="45B01CAE"/>
    <w:rsid w:val="480E59E0"/>
    <w:rsid w:val="48BA1A14"/>
    <w:rsid w:val="49707771"/>
    <w:rsid w:val="49CD22F8"/>
    <w:rsid w:val="4B363D10"/>
    <w:rsid w:val="4CBC25B3"/>
    <w:rsid w:val="4E4B1AD4"/>
    <w:rsid w:val="4FF85B81"/>
    <w:rsid w:val="506B7C43"/>
    <w:rsid w:val="51EE3FC8"/>
    <w:rsid w:val="53CC7A85"/>
    <w:rsid w:val="59CE03DF"/>
    <w:rsid w:val="5B23084A"/>
    <w:rsid w:val="5B841BB9"/>
    <w:rsid w:val="5DDB65B3"/>
    <w:rsid w:val="5EF01C48"/>
    <w:rsid w:val="5FEC38AC"/>
    <w:rsid w:val="60D831AE"/>
    <w:rsid w:val="61665519"/>
    <w:rsid w:val="63D0463C"/>
    <w:rsid w:val="63EE42D6"/>
    <w:rsid w:val="640877AD"/>
    <w:rsid w:val="65031B77"/>
    <w:rsid w:val="675F20F8"/>
    <w:rsid w:val="67A7735B"/>
    <w:rsid w:val="6A042842"/>
    <w:rsid w:val="6B686E01"/>
    <w:rsid w:val="6B7156B6"/>
    <w:rsid w:val="6E8044E1"/>
    <w:rsid w:val="70CB270A"/>
    <w:rsid w:val="74471CA9"/>
    <w:rsid w:val="76CE78E6"/>
    <w:rsid w:val="76D15C5E"/>
    <w:rsid w:val="7876574B"/>
    <w:rsid w:val="7D8C2A04"/>
    <w:rsid w:val="7EDD4574"/>
    <w:rsid w:val="7EE54487"/>
    <w:rsid w:val="7F9D2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Calibri" w:eastAsia="方正仿宋简体" w:hAnsi="Calibri" w:cstheme="minorBid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hint="eastAsia"/>
      <w:b/>
      <w:kern w:val="44"/>
      <w:sz w:val="48"/>
      <w:szCs w:val="48"/>
    </w:rPr>
  </w:style>
  <w:style w:type="paragraph" w:styleId="2">
    <w:name w:val="heading 2"/>
    <w:basedOn w:val="a"/>
    <w:next w:val="a"/>
    <w:qFormat/>
    <w:pPr>
      <w:keepNext/>
      <w:keepLines/>
      <w:spacing w:beforeLines="50" w:before="50" w:afterLines="50" w:after="50"/>
      <w:ind w:firstLine="200"/>
      <w:outlineLvl w:val="1"/>
    </w:pPr>
    <w:rPr>
      <w:rFonts w:ascii="Calibri Light" w:hAnsi="Calibri Light" w:cs="Times New Roman"/>
      <w:b/>
      <w:bCs/>
      <w:szCs w:val="32"/>
    </w:rPr>
  </w:style>
  <w:style w:type="paragraph" w:styleId="3">
    <w:name w:val="heading 3"/>
    <w:basedOn w:val="a"/>
    <w:next w:val="a"/>
    <w:uiPriority w:val="9"/>
    <w:qFormat/>
    <w:pPr>
      <w:spacing w:line="600" w:lineRule="exact"/>
      <w:ind w:firstLineChars="200" w:firstLine="640"/>
      <w:outlineLvl w:val="2"/>
    </w:pPr>
    <w:rPr>
      <w:rFonts w:ascii="黑体" w:eastAsia="黑体" w:hAnsi="黑体"/>
      <w:color w:val="000000"/>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rFonts w:ascii="宋体" w:eastAsia="宋体" w:hAnsi="宋体" w:cs="宋体"/>
      <w:sz w:val="18"/>
      <w:szCs w:val="18"/>
    </w:rPr>
  </w:style>
  <w:style w:type="paragraph" w:styleId="a4">
    <w:name w:val="annotation text"/>
    <w:basedOn w:val="a"/>
    <w:qFormat/>
    <w:pPr>
      <w:jc w:val="left"/>
    </w:pPr>
  </w:style>
  <w:style w:type="paragraph" w:styleId="a5">
    <w:name w:val="Balloon Text"/>
    <w:basedOn w:val="a"/>
    <w:link w:val="Char"/>
    <w:qFormat/>
    <w:rPr>
      <w:sz w:val="18"/>
      <w:szCs w:val="18"/>
    </w:rPr>
  </w:style>
  <w:style w:type="paragraph" w:styleId="a6">
    <w:name w:val="footer"/>
    <w:basedOn w:val="a"/>
    <w:link w:val="Char0"/>
    <w:uiPriority w:val="99"/>
    <w:qFormat/>
    <w:pPr>
      <w:tabs>
        <w:tab w:val="center" w:pos="4153"/>
        <w:tab w:val="right" w:pos="8306"/>
      </w:tabs>
      <w:snapToGrid w:val="0"/>
      <w:jc w:val="left"/>
    </w:pPr>
    <w:rPr>
      <w:sz w:val="18"/>
      <w:szCs w:val="18"/>
    </w:rPr>
  </w:style>
  <w:style w:type="paragraph" w:styleId="a7">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tabs>
        <w:tab w:val="right" w:leader="dot" w:pos="8789"/>
      </w:tabs>
      <w:spacing w:line="400" w:lineRule="exact"/>
    </w:pPr>
    <w:rPr>
      <w:rFonts w:ascii="Times New Roman" w:hAnsi="Times New Roman"/>
      <w:b/>
      <w:sz w:val="24"/>
    </w:rPr>
  </w:style>
  <w:style w:type="paragraph" w:styleId="a8">
    <w:name w:val="Normal (Web)"/>
    <w:basedOn w:val="a"/>
    <w:uiPriority w:val="99"/>
    <w:qFormat/>
    <w:pPr>
      <w:widowControl/>
      <w:spacing w:before="100" w:beforeAutospacing="1" w:after="100" w:afterAutospacing="1" w:line="360" w:lineRule="auto"/>
      <w:ind w:firstLineChars="200" w:firstLine="200"/>
      <w:jc w:val="left"/>
    </w:pPr>
    <w:rPr>
      <w:rFonts w:ascii="宋体" w:eastAsia="宋体" w:hAnsi="宋体" w:cs="宋体"/>
      <w:kern w:val="0"/>
      <w:sz w:val="24"/>
    </w:rPr>
  </w:style>
  <w:style w:type="table" w:styleId="a9">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Pr>
      <w:b/>
    </w:rPr>
  </w:style>
  <w:style w:type="character" w:styleId="ab">
    <w:name w:val="FollowedHyperlink"/>
    <w:qFormat/>
    <w:rPr>
      <w:color w:val="800080"/>
      <w:u w:val="none"/>
    </w:rPr>
  </w:style>
  <w:style w:type="character" w:styleId="ac">
    <w:name w:val="Hyperlink"/>
    <w:qFormat/>
    <w:rPr>
      <w:color w:val="0000FF"/>
      <w:u w:val="none"/>
    </w:rPr>
  </w:style>
  <w:style w:type="character" w:customStyle="1" w:styleId="Char1">
    <w:name w:val="页眉 Char"/>
    <w:link w:val="a7"/>
    <w:uiPriority w:val="99"/>
    <w:qFormat/>
    <w:rPr>
      <w:rFonts w:ascii="Calibri" w:eastAsia="方正仿宋简体" w:hAnsi="Calibri"/>
      <w:kern w:val="2"/>
      <w:sz w:val="18"/>
      <w:szCs w:val="18"/>
    </w:rPr>
  </w:style>
  <w:style w:type="character" w:customStyle="1" w:styleId="font81">
    <w:name w:val="font81"/>
    <w:basedOn w:val="a1"/>
    <w:qFormat/>
    <w:rPr>
      <w:rFonts w:ascii="Times New Roman" w:hAnsi="Times New Roman" w:cs="Times New Roman" w:hint="default"/>
      <w:color w:val="000000"/>
      <w:sz w:val="24"/>
      <w:szCs w:val="24"/>
      <w:u w:val="none"/>
    </w:rPr>
  </w:style>
  <w:style w:type="paragraph" w:customStyle="1" w:styleId="ad">
    <w:name w:val="其他"/>
    <w:basedOn w:val="a"/>
    <w:link w:val="ae"/>
    <w:qFormat/>
    <w:pPr>
      <w:spacing w:line="360" w:lineRule="auto"/>
      <w:ind w:firstLineChars="200" w:firstLine="200"/>
      <w:jc w:val="center"/>
    </w:pPr>
    <w:rPr>
      <w:rFonts w:ascii="宋体" w:eastAsia="宋体" w:hAnsi="宋体" w:cs="宋体"/>
      <w:kern w:val="0"/>
      <w:sz w:val="20"/>
      <w:szCs w:val="20"/>
      <w:lang w:val="zh-CN" w:bidi="zh-CN"/>
    </w:rPr>
  </w:style>
  <w:style w:type="character" w:customStyle="1" w:styleId="font41">
    <w:name w:val="font41"/>
    <w:basedOn w:val="a1"/>
    <w:qFormat/>
    <w:rPr>
      <w:rFonts w:ascii="黑体" w:eastAsia="黑体" w:hAnsi="宋体" w:cs="黑体" w:hint="eastAsia"/>
      <w:color w:val="000000"/>
      <w:sz w:val="24"/>
      <w:szCs w:val="24"/>
      <w:u w:val="none"/>
    </w:rPr>
  </w:style>
  <w:style w:type="paragraph" w:customStyle="1" w:styleId="af">
    <w:name w:val="标准"/>
    <w:basedOn w:val="a"/>
    <w:qFormat/>
    <w:pPr>
      <w:spacing w:before="120" w:after="120"/>
    </w:pPr>
    <w:rPr>
      <w:rFonts w:ascii="宋体"/>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 w:type="character" w:customStyle="1" w:styleId="Char">
    <w:name w:val="批注框文本 Char"/>
    <w:link w:val="a5"/>
    <w:qFormat/>
    <w:rPr>
      <w:rFonts w:ascii="Calibri" w:eastAsia="方正仿宋简体" w:hAnsi="Calibri"/>
      <w:kern w:val="2"/>
      <w:sz w:val="18"/>
      <w:szCs w:val="18"/>
    </w:rPr>
  </w:style>
  <w:style w:type="character" w:customStyle="1" w:styleId="Char0">
    <w:name w:val="页脚 Char"/>
    <w:link w:val="a6"/>
    <w:uiPriority w:val="99"/>
    <w:qFormat/>
    <w:rPr>
      <w:rFonts w:ascii="Calibri" w:eastAsia="方正仿宋简体" w:hAnsi="Calibri"/>
      <w:kern w:val="2"/>
      <w:sz w:val="18"/>
      <w:szCs w:val="18"/>
    </w:rPr>
  </w:style>
  <w:style w:type="character" w:customStyle="1" w:styleId="fontstyle01">
    <w:name w:val="fontstyle01"/>
    <w:qFormat/>
    <w:rPr>
      <w:rFonts w:ascii="宋体" w:eastAsia="宋体" w:hAnsi="宋体" w:hint="eastAsia"/>
      <w:color w:val="000000"/>
      <w:sz w:val="22"/>
      <w:szCs w:val="22"/>
    </w:rPr>
  </w:style>
  <w:style w:type="paragraph" w:customStyle="1" w:styleId="11">
    <w:name w:val="列表段落1"/>
    <w:basedOn w:val="a"/>
    <w:uiPriority w:val="99"/>
    <w:qFormat/>
    <w:pPr>
      <w:ind w:firstLineChars="200" w:firstLine="420"/>
    </w:pPr>
  </w:style>
  <w:style w:type="character" w:customStyle="1" w:styleId="NormalCharacter">
    <w:name w:val="NormalCharacter"/>
    <w:semiHidden/>
    <w:qFormat/>
    <w:rPr>
      <w:rFonts w:ascii="Calibri" w:eastAsia="方正仿宋简体" w:hAnsi="Calibri" w:cs="Times New Roman"/>
      <w:kern w:val="2"/>
      <w:sz w:val="32"/>
      <w:szCs w:val="24"/>
      <w:lang w:val="en-US" w:eastAsia="zh-CN" w:bidi="ar-SA"/>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ae">
    <w:name w:val="其他_"/>
    <w:link w:val="ad"/>
    <w:qFormat/>
    <w:rPr>
      <w:rFonts w:ascii="宋体" w:hAnsi="宋体" w:cs="宋体"/>
      <w:lang w:val="zh-CN" w:bidi="zh-CN"/>
    </w:rPr>
  </w:style>
  <w:style w:type="character" w:customStyle="1" w:styleId="hover21">
    <w:name w:val="hover21"/>
    <w:qFormat/>
    <w:rPr>
      <w:color w:val="557EE7"/>
    </w:rPr>
  </w:style>
  <w:style w:type="character" w:customStyle="1" w:styleId="font21">
    <w:name w:val="font21"/>
    <w:basedOn w:val="a1"/>
    <w:rPr>
      <w:rFonts w:ascii="Times New Roman" w:hAnsi="Times New Roman" w:cs="Times New Roman" w:hint="default"/>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Calibri" w:eastAsia="方正仿宋简体" w:hAnsi="Calibri" w:cstheme="minorBid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hint="eastAsia"/>
      <w:b/>
      <w:kern w:val="44"/>
      <w:sz w:val="48"/>
      <w:szCs w:val="48"/>
    </w:rPr>
  </w:style>
  <w:style w:type="paragraph" w:styleId="2">
    <w:name w:val="heading 2"/>
    <w:basedOn w:val="a"/>
    <w:next w:val="a"/>
    <w:qFormat/>
    <w:pPr>
      <w:keepNext/>
      <w:keepLines/>
      <w:spacing w:beforeLines="50" w:before="50" w:afterLines="50" w:after="50"/>
      <w:ind w:firstLine="200"/>
      <w:outlineLvl w:val="1"/>
    </w:pPr>
    <w:rPr>
      <w:rFonts w:ascii="Calibri Light" w:hAnsi="Calibri Light" w:cs="Times New Roman"/>
      <w:b/>
      <w:bCs/>
      <w:szCs w:val="32"/>
    </w:rPr>
  </w:style>
  <w:style w:type="paragraph" w:styleId="3">
    <w:name w:val="heading 3"/>
    <w:basedOn w:val="a"/>
    <w:next w:val="a"/>
    <w:uiPriority w:val="9"/>
    <w:qFormat/>
    <w:pPr>
      <w:spacing w:line="600" w:lineRule="exact"/>
      <w:ind w:firstLineChars="200" w:firstLine="640"/>
      <w:outlineLvl w:val="2"/>
    </w:pPr>
    <w:rPr>
      <w:rFonts w:ascii="黑体" w:eastAsia="黑体" w:hAnsi="黑体"/>
      <w:color w:val="000000"/>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rFonts w:ascii="宋体" w:eastAsia="宋体" w:hAnsi="宋体" w:cs="宋体"/>
      <w:sz w:val="18"/>
      <w:szCs w:val="18"/>
    </w:rPr>
  </w:style>
  <w:style w:type="paragraph" w:styleId="a4">
    <w:name w:val="annotation text"/>
    <w:basedOn w:val="a"/>
    <w:qFormat/>
    <w:pPr>
      <w:jc w:val="left"/>
    </w:pPr>
  </w:style>
  <w:style w:type="paragraph" w:styleId="a5">
    <w:name w:val="Balloon Text"/>
    <w:basedOn w:val="a"/>
    <w:link w:val="Char"/>
    <w:qFormat/>
    <w:rPr>
      <w:sz w:val="18"/>
      <w:szCs w:val="18"/>
    </w:rPr>
  </w:style>
  <w:style w:type="paragraph" w:styleId="a6">
    <w:name w:val="footer"/>
    <w:basedOn w:val="a"/>
    <w:link w:val="Char0"/>
    <w:uiPriority w:val="99"/>
    <w:qFormat/>
    <w:pPr>
      <w:tabs>
        <w:tab w:val="center" w:pos="4153"/>
        <w:tab w:val="right" w:pos="8306"/>
      </w:tabs>
      <w:snapToGrid w:val="0"/>
      <w:jc w:val="left"/>
    </w:pPr>
    <w:rPr>
      <w:sz w:val="18"/>
      <w:szCs w:val="18"/>
    </w:rPr>
  </w:style>
  <w:style w:type="paragraph" w:styleId="a7">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tabs>
        <w:tab w:val="right" w:leader="dot" w:pos="8789"/>
      </w:tabs>
      <w:spacing w:line="400" w:lineRule="exact"/>
    </w:pPr>
    <w:rPr>
      <w:rFonts w:ascii="Times New Roman" w:hAnsi="Times New Roman"/>
      <w:b/>
      <w:sz w:val="24"/>
    </w:rPr>
  </w:style>
  <w:style w:type="paragraph" w:styleId="a8">
    <w:name w:val="Normal (Web)"/>
    <w:basedOn w:val="a"/>
    <w:uiPriority w:val="99"/>
    <w:qFormat/>
    <w:pPr>
      <w:widowControl/>
      <w:spacing w:before="100" w:beforeAutospacing="1" w:after="100" w:afterAutospacing="1" w:line="360" w:lineRule="auto"/>
      <w:ind w:firstLineChars="200" w:firstLine="200"/>
      <w:jc w:val="left"/>
    </w:pPr>
    <w:rPr>
      <w:rFonts w:ascii="宋体" w:eastAsia="宋体" w:hAnsi="宋体" w:cs="宋体"/>
      <w:kern w:val="0"/>
      <w:sz w:val="24"/>
    </w:rPr>
  </w:style>
  <w:style w:type="table" w:styleId="a9">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Pr>
      <w:b/>
    </w:rPr>
  </w:style>
  <w:style w:type="character" w:styleId="ab">
    <w:name w:val="FollowedHyperlink"/>
    <w:qFormat/>
    <w:rPr>
      <w:color w:val="800080"/>
      <w:u w:val="none"/>
    </w:rPr>
  </w:style>
  <w:style w:type="character" w:styleId="ac">
    <w:name w:val="Hyperlink"/>
    <w:qFormat/>
    <w:rPr>
      <w:color w:val="0000FF"/>
      <w:u w:val="none"/>
    </w:rPr>
  </w:style>
  <w:style w:type="character" w:customStyle="1" w:styleId="Char1">
    <w:name w:val="页眉 Char"/>
    <w:link w:val="a7"/>
    <w:uiPriority w:val="99"/>
    <w:qFormat/>
    <w:rPr>
      <w:rFonts w:ascii="Calibri" w:eastAsia="方正仿宋简体" w:hAnsi="Calibri"/>
      <w:kern w:val="2"/>
      <w:sz w:val="18"/>
      <w:szCs w:val="18"/>
    </w:rPr>
  </w:style>
  <w:style w:type="character" w:customStyle="1" w:styleId="font81">
    <w:name w:val="font81"/>
    <w:basedOn w:val="a1"/>
    <w:qFormat/>
    <w:rPr>
      <w:rFonts w:ascii="Times New Roman" w:hAnsi="Times New Roman" w:cs="Times New Roman" w:hint="default"/>
      <w:color w:val="000000"/>
      <w:sz w:val="24"/>
      <w:szCs w:val="24"/>
      <w:u w:val="none"/>
    </w:rPr>
  </w:style>
  <w:style w:type="paragraph" w:customStyle="1" w:styleId="ad">
    <w:name w:val="其他"/>
    <w:basedOn w:val="a"/>
    <w:link w:val="ae"/>
    <w:qFormat/>
    <w:pPr>
      <w:spacing w:line="360" w:lineRule="auto"/>
      <w:ind w:firstLineChars="200" w:firstLine="200"/>
      <w:jc w:val="center"/>
    </w:pPr>
    <w:rPr>
      <w:rFonts w:ascii="宋体" w:eastAsia="宋体" w:hAnsi="宋体" w:cs="宋体"/>
      <w:kern w:val="0"/>
      <w:sz w:val="20"/>
      <w:szCs w:val="20"/>
      <w:lang w:val="zh-CN" w:bidi="zh-CN"/>
    </w:rPr>
  </w:style>
  <w:style w:type="character" w:customStyle="1" w:styleId="font41">
    <w:name w:val="font41"/>
    <w:basedOn w:val="a1"/>
    <w:qFormat/>
    <w:rPr>
      <w:rFonts w:ascii="黑体" w:eastAsia="黑体" w:hAnsi="宋体" w:cs="黑体" w:hint="eastAsia"/>
      <w:color w:val="000000"/>
      <w:sz w:val="24"/>
      <w:szCs w:val="24"/>
      <w:u w:val="none"/>
    </w:rPr>
  </w:style>
  <w:style w:type="paragraph" w:customStyle="1" w:styleId="af">
    <w:name w:val="标准"/>
    <w:basedOn w:val="a"/>
    <w:qFormat/>
    <w:pPr>
      <w:spacing w:before="120" w:after="120"/>
    </w:pPr>
    <w:rPr>
      <w:rFonts w:ascii="宋体"/>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 w:type="character" w:customStyle="1" w:styleId="Char">
    <w:name w:val="批注框文本 Char"/>
    <w:link w:val="a5"/>
    <w:qFormat/>
    <w:rPr>
      <w:rFonts w:ascii="Calibri" w:eastAsia="方正仿宋简体" w:hAnsi="Calibri"/>
      <w:kern w:val="2"/>
      <w:sz w:val="18"/>
      <w:szCs w:val="18"/>
    </w:rPr>
  </w:style>
  <w:style w:type="character" w:customStyle="1" w:styleId="Char0">
    <w:name w:val="页脚 Char"/>
    <w:link w:val="a6"/>
    <w:uiPriority w:val="99"/>
    <w:qFormat/>
    <w:rPr>
      <w:rFonts w:ascii="Calibri" w:eastAsia="方正仿宋简体" w:hAnsi="Calibri"/>
      <w:kern w:val="2"/>
      <w:sz w:val="18"/>
      <w:szCs w:val="18"/>
    </w:rPr>
  </w:style>
  <w:style w:type="character" w:customStyle="1" w:styleId="fontstyle01">
    <w:name w:val="fontstyle01"/>
    <w:qFormat/>
    <w:rPr>
      <w:rFonts w:ascii="宋体" w:eastAsia="宋体" w:hAnsi="宋体" w:hint="eastAsia"/>
      <w:color w:val="000000"/>
      <w:sz w:val="22"/>
      <w:szCs w:val="22"/>
    </w:rPr>
  </w:style>
  <w:style w:type="paragraph" w:customStyle="1" w:styleId="11">
    <w:name w:val="列表段落1"/>
    <w:basedOn w:val="a"/>
    <w:uiPriority w:val="99"/>
    <w:qFormat/>
    <w:pPr>
      <w:ind w:firstLineChars="200" w:firstLine="420"/>
    </w:pPr>
  </w:style>
  <w:style w:type="character" w:customStyle="1" w:styleId="NormalCharacter">
    <w:name w:val="NormalCharacter"/>
    <w:semiHidden/>
    <w:qFormat/>
    <w:rPr>
      <w:rFonts w:ascii="Calibri" w:eastAsia="方正仿宋简体" w:hAnsi="Calibri" w:cs="Times New Roman"/>
      <w:kern w:val="2"/>
      <w:sz w:val="32"/>
      <w:szCs w:val="24"/>
      <w:lang w:val="en-US" w:eastAsia="zh-CN" w:bidi="ar-SA"/>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ae">
    <w:name w:val="其他_"/>
    <w:link w:val="ad"/>
    <w:qFormat/>
    <w:rPr>
      <w:rFonts w:ascii="宋体" w:hAnsi="宋体" w:cs="宋体"/>
      <w:lang w:val="zh-CN" w:bidi="zh-CN"/>
    </w:rPr>
  </w:style>
  <w:style w:type="character" w:customStyle="1" w:styleId="hover21">
    <w:name w:val="hover21"/>
    <w:qFormat/>
    <w:rPr>
      <w:color w:val="557EE7"/>
    </w:rPr>
  </w:style>
  <w:style w:type="character" w:customStyle="1" w:styleId="font21">
    <w:name w:val="font21"/>
    <w:basedOn w:val="a1"/>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hbu.cn/https/77726476706e69737468656265737421fbf952d2243e635930068cb8/kns8/Detail?sfield=fn&amp;QueryID=2&amp;CurRec=1&amp;recid=&amp;FileName=HBDS202201012&amp;DbName=CJFDLAST2022&amp;DbCode=CJFD&amp;yx=&amp;pr=&amp;URLID=" TargetMode="Externa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hbu.cn/"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F:\&#26032;&#24314;&#25991;&#20214;&#22841;%20(4)\&#32479;&#35745;&#23398;\2023&#21512;&#26684;&#35780;&#20272;\2022&#23626;&#27605;&#19994;&#29983;&#20449;&#2468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'[2022届毕业生信息(1).xlsx]毕业生信息'!$P$777:$P$784</c:f>
              <c:strCache>
                <c:ptCount val="8"/>
                <c:pt idx="0">
                  <c:v>公共管理、社会
保障和社会组织</c:v>
                </c:pt>
                <c:pt idx="1">
                  <c:v>交通运输、仓储和邮政业</c:v>
                </c:pt>
                <c:pt idx="2">
                  <c:v>教育</c:v>
                </c:pt>
                <c:pt idx="3">
                  <c:v>金融业</c:v>
                </c:pt>
                <c:pt idx="4">
                  <c:v>居民服务、修理和其他服务业</c:v>
                </c:pt>
                <c:pt idx="5">
                  <c:v>批发和零售业</c:v>
                </c:pt>
                <c:pt idx="6">
                  <c:v>信息传输、软件和信息技术服务业</c:v>
                </c:pt>
                <c:pt idx="7">
                  <c:v>制造业</c:v>
                </c:pt>
              </c:strCache>
            </c:strRef>
          </c:cat>
          <c:val>
            <c:numRef>
              <c:f>'[2022届毕业生信息(1).xlsx]毕业生信息'!$Q$777:$Q$784</c:f>
              <c:numCache>
                <c:formatCode>General</c:formatCode>
                <c:ptCount val="8"/>
                <c:pt idx="0">
                  <c:v>4</c:v>
                </c:pt>
                <c:pt idx="1">
                  <c:v>4</c:v>
                </c:pt>
                <c:pt idx="2">
                  <c:v>3</c:v>
                </c:pt>
                <c:pt idx="3">
                  <c:v>8</c:v>
                </c:pt>
                <c:pt idx="4">
                  <c:v>1</c:v>
                </c:pt>
                <c:pt idx="5">
                  <c:v>1</c:v>
                </c:pt>
                <c:pt idx="6">
                  <c:v>7</c:v>
                </c:pt>
                <c:pt idx="7">
                  <c:v>3</c:v>
                </c:pt>
              </c:numCache>
            </c:numRef>
          </c:val>
        </c:ser>
        <c:dLbls>
          <c:showLegendKey val="0"/>
          <c:showVal val="1"/>
          <c:showCatName val="0"/>
          <c:showSerName val="0"/>
          <c:showPercent val="0"/>
          <c:showBubbleSize val="0"/>
        </c:dLbls>
        <c:gapWidth val="219"/>
        <c:overlap val="-27"/>
        <c:axId val="366651264"/>
        <c:axId val="384105472"/>
      </c:barChart>
      <c:catAx>
        <c:axId val="366651264"/>
        <c:scaling>
          <c:orientation val="minMax"/>
        </c:scaling>
        <c:delete val="0"/>
        <c:axPos val="b"/>
        <c:majorTickMark val="none"/>
        <c:minorTickMark val="none"/>
        <c:tickLblPos val="nextTo"/>
        <c:spPr>
          <a:noFill/>
          <a:ln w="9525" cap="flat" cmpd="sng" algn="ctr">
            <a:solidFill>
              <a:schemeClr val="tx1"/>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84105472"/>
        <c:crosses val="autoZero"/>
        <c:auto val="1"/>
        <c:lblAlgn val="ctr"/>
        <c:lblOffset val="100"/>
        <c:noMultiLvlLbl val="0"/>
      </c:catAx>
      <c:valAx>
        <c:axId val="384105472"/>
        <c:scaling>
          <c:orientation val="minMax"/>
        </c:scaling>
        <c:delete val="0"/>
        <c:axPos val="l"/>
        <c:numFmt formatCode="General" sourceLinked="1"/>
        <c:majorTickMark val="none"/>
        <c:minorTickMark val="none"/>
        <c:tickLblPos val="nextTo"/>
        <c:spPr>
          <a:noFill/>
          <a:ln w="12700" cap="flat" cmpd="sng" algn="ctr">
            <a:solidFill>
              <a:schemeClr val="tx1"/>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66651264"/>
        <c:crosses val="autoZero"/>
        <c:crossBetween val="between"/>
      </c:valAx>
      <c:spPr>
        <a:noFill/>
        <a:ln>
          <a:noFill/>
        </a:ln>
        <a:effectLst/>
      </c:spPr>
    </c:plotArea>
    <c:plotVisOnly val="1"/>
    <c:dispBlanksAs val="gap"/>
    <c:showDLblsOverMax val="0"/>
  </c:chart>
  <c:spPr>
    <a:no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44</Pages>
  <Words>3795</Words>
  <Characters>21636</Characters>
  <Application>Microsoft Office Word</Application>
  <DocSecurity>0</DocSecurity>
  <Lines>180</Lines>
  <Paragraphs>50</Paragraphs>
  <ScaleCrop>false</ScaleCrop>
  <Company/>
  <LinksUpToDate>false</LinksUpToDate>
  <CharactersWithSpaces>25381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任国强</cp:lastModifiedBy>
  <cp:revision>7</cp:revision>
  <dcterms:created xsi:type="dcterms:W3CDTF">2023-03-29T23:15:00Z</dcterms:created>
  <dcterms:modified xsi:type="dcterms:W3CDTF">2023-04-02T11:20:00Z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6EB955065693463AAD0276E93F02E53F</vt:lpwstr>
  </property>
</Properties>
</file>