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9A1" w:rsidRDefault="004649A1" w:rsidP="00E70ECE">
      <w:pPr>
        <w:spacing w:after="156" w:line="560" w:lineRule="exact"/>
        <w:jc w:val="center"/>
        <w:textAlignment w:val="baseline"/>
        <w:rPr>
          <w:rStyle w:val="NormalCharacter"/>
          <w:rFonts w:ascii="方正小标宋简体" w:eastAsia="方正小标宋简体" w:hAnsi="宋体"/>
          <w:bCs/>
          <w:color w:val="0D0D0D" w:themeColor="text1" w:themeTint="F2"/>
          <w:sz w:val="44"/>
          <w:szCs w:val="44"/>
        </w:rPr>
      </w:pPr>
    </w:p>
    <w:p w:rsidR="002A1F93" w:rsidRPr="002A1F93" w:rsidRDefault="002A1F93" w:rsidP="002A1F93"/>
    <w:p w:rsidR="004649A1" w:rsidRPr="00E70ECE" w:rsidRDefault="004649A1" w:rsidP="00E70ECE">
      <w:pPr>
        <w:spacing w:after="156" w:line="560" w:lineRule="exact"/>
        <w:jc w:val="center"/>
        <w:textAlignment w:val="baseline"/>
        <w:rPr>
          <w:rStyle w:val="NormalCharacter"/>
          <w:rFonts w:ascii="方正小标宋简体" w:eastAsia="方正小标宋简体" w:hAnsi="宋体"/>
          <w:bCs/>
          <w:color w:val="0D0D0D" w:themeColor="text1" w:themeTint="F2"/>
          <w:sz w:val="44"/>
          <w:szCs w:val="44"/>
        </w:rPr>
      </w:pPr>
    </w:p>
    <w:p w:rsidR="004649A1" w:rsidRPr="00E70ECE" w:rsidRDefault="006A1937" w:rsidP="00E70ECE">
      <w:pPr>
        <w:spacing w:afterLines="50" w:after="156" w:line="560" w:lineRule="exact"/>
        <w:jc w:val="center"/>
        <w:textAlignment w:val="baseline"/>
        <w:rPr>
          <w:rStyle w:val="NormalCharacter"/>
          <w:rFonts w:ascii="方正小标宋简体" w:eastAsia="方正小标宋简体" w:hAnsi="宋体"/>
          <w:color w:val="0D0D0D" w:themeColor="text1" w:themeTint="F2"/>
          <w:sz w:val="56"/>
          <w:szCs w:val="56"/>
        </w:rPr>
      </w:pPr>
      <w:r w:rsidRPr="00E70ECE">
        <w:rPr>
          <w:rStyle w:val="NormalCharacter"/>
          <w:rFonts w:ascii="方正小标宋简体" w:eastAsia="方正小标宋简体" w:hAnsi="宋体" w:hint="eastAsia"/>
          <w:color w:val="0D0D0D" w:themeColor="text1" w:themeTint="F2"/>
          <w:sz w:val="56"/>
          <w:szCs w:val="56"/>
        </w:rPr>
        <w:t>学位授权点建设年度报告</w:t>
      </w:r>
    </w:p>
    <w:p w:rsidR="004649A1" w:rsidRPr="00E70ECE" w:rsidRDefault="006A1937" w:rsidP="00E70ECE">
      <w:pPr>
        <w:spacing w:after="156" w:line="560" w:lineRule="exact"/>
        <w:jc w:val="center"/>
        <w:textAlignment w:val="baseline"/>
        <w:rPr>
          <w:rStyle w:val="NormalCharacter"/>
          <w:rFonts w:ascii="方正小标宋简体" w:eastAsia="方正小标宋简体" w:hAnsi="仿宋" w:cs="仿宋"/>
          <w:color w:val="0D0D0D" w:themeColor="text1" w:themeTint="F2"/>
          <w:sz w:val="44"/>
          <w:szCs w:val="44"/>
        </w:rPr>
      </w:pPr>
      <w:r w:rsidRPr="00E70ECE">
        <w:rPr>
          <w:rStyle w:val="NormalCharacter"/>
          <w:rFonts w:ascii="方正小标宋简体" w:eastAsia="方正小标宋简体" w:hAnsi="仿宋" w:cs="仿宋" w:hint="eastAsia"/>
          <w:color w:val="0D0D0D" w:themeColor="text1" w:themeTint="F2"/>
          <w:sz w:val="44"/>
          <w:szCs w:val="44"/>
        </w:rPr>
        <w:t>（2022）</w:t>
      </w:r>
    </w:p>
    <w:p w:rsidR="006A1937" w:rsidRPr="00E70ECE" w:rsidRDefault="006A1937" w:rsidP="00E70ECE">
      <w:pPr>
        <w:pStyle w:val="3"/>
        <w:ind w:firstLine="643"/>
      </w:pPr>
    </w:p>
    <w:p w:rsidR="006A1937" w:rsidRPr="002A1F93" w:rsidRDefault="006A1937" w:rsidP="002A1F93"/>
    <w:p w:rsidR="004649A1" w:rsidRPr="00E70ECE" w:rsidRDefault="004649A1" w:rsidP="00E70ECE">
      <w:pPr>
        <w:spacing w:after="156" w:line="560" w:lineRule="exact"/>
        <w:jc w:val="center"/>
        <w:textAlignment w:val="baseline"/>
        <w:rPr>
          <w:rStyle w:val="NormalCharacter"/>
          <w:rFonts w:ascii="方正小标宋简体" w:eastAsia="方正小标宋简体" w:hAnsi="宋体"/>
          <w:bCs/>
          <w:color w:val="0D0D0D" w:themeColor="text1" w:themeTint="F2"/>
          <w:sz w:val="44"/>
          <w:szCs w:val="44"/>
        </w:rPr>
      </w:pPr>
    </w:p>
    <w:tbl>
      <w:tblPr>
        <w:tblW w:w="5868" w:type="dxa"/>
        <w:jc w:val="center"/>
        <w:tblLayout w:type="fixed"/>
        <w:tblCellMar>
          <w:left w:w="28" w:type="dxa"/>
          <w:right w:w="28" w:type="dxa"/>
        </w:tblCellMar>
        <w:tblLook w:val="04A0" w:firstRow="1" w:lastRow="0" w:firstColumn="1" w:lastColumn="0" w:noHBand="0" w:noVBand="1"/>
      </w:tblPr>
      <w:tblGrid>
        <w:gridCol w:w="2240"/>
        <w:gridCol w:w="3628"/>
      </w:tblGrid>
      <w:tr w:rsidR="004649A1" w:rsidRPr="00361A3A" w:rsidTr="00361A3A">
        <w:trPr>
          <w:jc w:val="center"/>
        </w:trPr>
        <w:tc>
          <w:tcPr>
            <w:tcW w:w="2240" w:type="dxa"/>
            <w:vMerge w:val="restart"/>
            <w:vAlign w:val="center"/>
          </w:tcPr>
          <w:p w:rsidR="004649A1" w:rsidRPr="00361A3A" w:rsidRDefault="006A1937" w:rsidP="00E70ECE">
            <w:pPr>
              <w:jc w:val="left"/>
              <w:rPr>
                <w:rFonts w:ascii="仿宋_GB2312" w:eastAsia="仿宋_GB2312" w:hAnsi="仿宋"/>
                <w:b/>
                <w:color w:val="0D0D0D" w:themeColor="text1" w:themeTint="F2"/>
                <w:sz w:val="28"/>
              </w:rPr>
            </w:pPr>
            <w:r w:rsidRPr="00361A3A">
              <w:rPr>
                <w:rFonts w:ascii="仿宋_GB2312" w:eastAsia="仿宋_GB2312" w:hAnsi="仿宋" w:hint="eastAsia"/>
                <w:b/>
                <w:color w:val="0D0D0D" w:themeColor="text1" w:themeTint="F2"/>
                <w:spacing w:val="16"/>
                <w:kern w:val="0"/>
                <w:sz w:val="28"/>
              </w:rPr>
              <w:t>学位授予单位</w:t>
            </w:r>
          </w:p>
        </w:tc>
        <w:tc>
          <w:tcPr>
            <w:tcW w:w="3628" w:type="dxa"/>
          </w:tcPr>
          <w:p w:rsidR="004649A1" w:rsidRPr="00361A3A" w:rsidRDefault="006A1937" w:rsidP="00E70ECE">
            <w:pPr>
              <w:jc w:val="left"/>
              <w:rPr>
                <w:rFonts w:ascii="仿宋_GB2312" w:eastAsia="仿宋_GB2312" w:hAnsi="仿宋"/>
                <w:b/>
                <w:color w:val="0D0D0D" w:themeColor="text1" w:themeTint="F2"/>
                <w:sz w:val="28"/>
              </w:rPr>
            </w:pPr>
            <w:r w:rsidRPr="00361A3A">
              <w:rPr>
                <w:rFonts w:ascii="仿宋_GB2312" w:eastAsia="仿宋_GB2312" w:hAnsi="仿宋" w:hint="eastAsia"/>
                <w:b/>
                <w:color w:val="0D0D0D" w:themeColor="text1" w:themeTint="F2"/>
                <w:sz w:val="28"/>
              </w:rPr>
              <w:t>名称：河北大学</w:t>
            </w:r>
          </w:p>
        </w:tc>
      </w:tr>
      <w:tr w:rsidR="004649A1" w:rsidRPr="00361A3A" w:rsidTr="00361A3A">
        <w:trPr>
          <w:trHeight w:val="538"/>
          <w:jc w:val="center"/>
        </w:trPr>
        <w:tc>
          <w:tcPr>
            <w:tcW w:w="2240" w:type="dxa"/>
            <w:vMerge/>
            <w:vAlign w:val="center"/>
          </w:tcPr>
          <w:p w:rsidR="004649A1" w:rsidRPr="00361A3A" w:rsidRDefault="004649A1" w:rsidP="00E70ECE">
            <w:pPr>
              <w:widowControl/>
              <w:jc w:val="left"/>
              <w:rPr>
                <w:rFonts w:ascii="仿宋_GB2312" w:eastAsia="仿宋_GB2312" w:hAnsi="仿宋"/>
                <w:b/>
                <w:color w:val="0D0D0D" w:themeColor="text1" w:themeTint="F2"/>
                <w:sz w:val="28"/>
              </w:rPr>
            </w:pPr>
          </w:p>
        </w:tc>
        <w:tc>
          <w:tcPr>
            <w:tcW w:w="3628" w:type="dxa"/>
            <w:vAlign w:val="center"/>
          </w:tcPr>
          <w:p w:rsidR="004649A1" w:rsidRPr="00361A3A" w:rsidRDefault="006A1937" w:rsidP="00E70ECE">
            <w:pPr>
              <w:adjustRightInd w:val="0"/>
              <w:snapToGrid w:val="0"/>
              <w:spacing w:line="240" w:lineRule="atLeast"/>
              <w:jc w:val="left"/>
              <w:rPr>
                <w:rFonts w:ascii="仿宋_GB2312" w:eastAsia="仿宋_GB2312" w:hAnsi="仿宋"/>
                <w:b/>
                <w:color w:val="0D0D0D" w:themeColor="text1" w:themeTint="F2"/>
                <w:sz w:val="28"/>
              </w:rPr>
            </w:pP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p>
        </w:tc>
      </w:tr>
      <w:tr w:rsidR="004649A1" w:rsidRPr="00361A3A" w:rsidTr="00361A3A">
        <w:trPr>
          <w:jc w:val="center"/>
        </w:trPr>
        <w:tc>
          <w:tcPr>
            <w:tcW w:w="2240" w:type="dxa"/>
            <w:vMerge/>
            <w:vAlign w:val="center"/>
          </w:tcPr>
          <w:p w:rsidR="004649A1" w:rsidRPr="00361A3A" w:rsidRDefault="004649A1" w:rsidP="00E70ECE">
            <w:pPr>
              <w:widowControl/>
              <w:jc w:val="left"/>
              <w:rPr>
                <w:rFonts w:ascii="仿宋_GB2312" w:eastAsia="仿宋_GB2312" w:hAnsi="仿宋"/>
                <w:b/>
                <w:color w:val="0D0D0D" w:themeColor="text1" w:themeTint="F2"/>
                <w:sz w:val="28"/>
              </w:rPr>
            </w:pPr>
          </w:p>
        </w:tc>
        <w:tc>
          <w:tcPr>
            <w:tcW w:w="3628" w:type="dxa"/>
          </w:tcPr>
          <w:p w:rsidR="004649A1" w:rsidRPr="00361A3A" w:rsidRDefault="006A1937" w:rsidP="00E70ECE">
            <w:pPr>
              <w:jc w:val="left"/>
              <w:rPr>
                <w:rFonts w:ascii="仿宋_GB2312" w:eastAsia="仿宋_GB2312" w:hAnsi="仿宋"/>
                <w:b/>
                <w:color w:val="0D0D0D" w:themeColor="text1" w:themeTint="F2"/>
                <w:sz w:val="28"/>
              </w:rPr>
            </w:pPr>
            <w:r w:rsidRPr="00361A3A">
              <w:rPr>
                <w:rFonts w:ascii="仿宋_GB2312" w:eastAsia="仿宋_GB2312" w:hAnsi="仿宋" w:hint="eastAsia"/>
                <w:b/>
                <w:color w:val="0D0D0D" w:themeColor="text1" w:themeTint="F2"/>
                <w:sz w:val="28"/>
              </w:rPr>
              <w:t>代码: 10075</w:t>
            </w:r>
          </w:p>
        </w:tc>
      </w:tr>
      <w:tr w:rsidR="004649A1" w:rsidRPr="00361A3A" w:rsidTr="00361A3A">
        <w:trPr>
          <w:trHeight w:val="894"/>
          <w:jc w:val="center"/>
        </w:trPr>
        <w:tc>
          <w:tcPr>
            <w:tcW w:w="2240" w:type="dxa"/>
            <w:vAlign w:val="center"/>
          </w:tcPr>
          <w:p w:rsidR="004649A1" w:rsidRPr="00361A3A" w:rsidRDefault="004649A1" w:rsidP="00E70ECE">
            <w:pPr>
              <w:widowControl/>
              <w:jc w:val="left"/>
              <w:rPr>
                <w:rFonts w:ascii="仿宋_GB2312" w:eastAsia="仿宋_GB2312" w:hAnsi="仿宋"/>
                <w:b/>
                <w:color w:val="0D0D0D" w:themeColor="text1" w:themeTint="F2"/>
                <w:sz w:val="28"/>
              </w:rPr>
            </w:pPr>
          </w:p>
        </w:tc>
        <w:tc>
          <w:tcPr>
            <w:tcW w:w="3628" w:type="dxa"/>
          </w:tcPr>
          <w:p w:rsidR="004649A1" w:rsidRPr="00361A3A" w:rsidRDefault="004649A1" w:rsidP="00E70ECE">
            <w:pPr>
              <w:jc w:val="left"/>
              <w:rPr>
                <w:rFonts w:ascii="仿宋_GB2312" w:eastAsia="仿宋_GB2312" w:hAnsi="仿宋"/>
                <w:b/>
                <w:color w:val="0D0D0D" w:themeColor="text1" w:themeTint="F2"/>
                <w:sz w:val="28"/>
              </w:rPr>
            </w:pPr>
          </w:p>
        </w:tc>
      </w:tr>
      <w:tr w:rsidR="004649A1" w:rsidRPr="00361A3A" w:rsidTr="00361A3A">
        <w:trPr>
          <w:trHeight w:val="549"/>
          <w:jc w:val="center"/>
        </w:trPr>
        <w:tc>
          <w:tcPr>
            <w:tcW w:w="2240" w:type="dxa"/>
            <w:vMerge w:val="restart"/>
            <w:vAlign w:val="center"/>
          </w:tcPr>
          <w:p w:rsidR="004649A1" w:rsidRPr="00361A3A" w:rsidRDefault="006A1937" w:rsidP="00E70ECE">
            <w:pPr>
              <w:widowControl/>
              <w:jc w:val="left"/>
              <w:rPr>
                <w:rFonts w:ascii="仿宋_GB2312" w:eastAsia="仿宋_GB2312" w:hAnsi="仿宋"/>
                <w:b/>
                <w:color w:val="0D0D0D" w:themeColor="text1" w:themeTint="F2"/>
                <w:w w:val="96"/>
                <w:kern w:val="0"/>
                <w:sz w:val="28"/>
              </w:rPr>
            </w:pPr>
            <w:r w:rsidRPr="00361A3A">
              <w:rPr>
                <w:rFonts w:ascii="仿宋_GB2312" w:eastAsia="仿宋_GB2312" w:hAnsi="仿宋" w:hint="eastAsia"/>
                <w:b/>
                <w:color w:val="0D0D0D" w:themeColor="text1" w:themeTint="F2"/>
                <w:spacing w:val="41"/>
                <w:kern w:val="0"/>
                <w:sz w:val="28"/>
              </w:rPr>
              <w:t>一级学</w:t>
            </w:r>
            <w:r w:rsidRPr="00361A3A">
              <w:rPr>
                <w:rFonts w:ascii="仿宋_GB2312" w:eastAsia="仿宋_GB2312" w:hAnsi="仿宋" w:hint="eastAsia"/>
                <w:b/>
                <w:color w:val="0D0D0D" w:themeColor="text1" w:themeTint="F2"/>
                <w:kern w:val="0"/>
                <w:sz w:val="28"/>
              </w:rPr>
              <w:t>科</w:t>
            </w:r>
            <w:r w:rsidRPr="00361A3A">
              <w:rPr>
                <w:rFonts w:ascii="仿宋_GB2312" w:eastAsia="仿宋_GB2312" w:hAnsi="仿宋" w:hint="eastAsia"/>
                <w:b/>
                <w:color w:val="0D0D0D" w:themeColor="text1" w:themeTint="F2"/>
                <w:w w:val="96"/>
                <w:kern w:val="0"/>
                <w:sz w:val="28"/>
              </w:rPr>
              <w:t>或</w:t>
            </w:r>
          </w:p>
          <w:p w:rsidR="004649A1" w:rsidRPr="00361A3A" w:rsidRDefault="006A1937" w:rsidP="00E70ECE">
            <w:pPr>
              <w:widowControl/>
              <w:jc w:val="left"/>
              <w:rPr>
                <w:rFonts w:ascii="仿宋_GB2312" w:eastAsia="仿宋_GB2312" w:hAnsi="仿宋"/>
                <w:b/>
                <w:color w:val="0D0D0D" w:themeColor="text1" w:themeTint="F2"/>
                <w:sz w:val="28"/>
              </w:rPr>
            </w:pPr>
            <w:r w:rsidRPr="00361A3A">
              <w:rPr>
                <w:rFonts w:ascii="仿宋_GB2312" w:eastAsia="仿宋_GB2312" w:hAnsi="仿宋" w:hint="eastAsia"/>
                <w:b/>
                <w:color w:val="0D0D0D" w:themeColor="text1" w:themeTint="F2"/>
                <w:w w:val="96"/>
                <w:kern w:val="0"/>
                <w:sz w:val="28"/>
              </w:rPr>
              <w:t>专业学位类别</w:t>
            </w:r>
          </w:p>
        </w:tc>
        <w:tc>
          <w:tcPr>
            <w:tcW w:w="3628" w:type="dxa"/>
          </w:tcPr>
          <w:p w:rsidR="004649A1" w:rsidRPr="00361A3A" w:rsidRDefault="006A1937" w:rsidP="00E70ECE">
            <w:pPr>
              <w:jc w:val="left"/>
              <w:rPr>
                <w:rFonts w:ascii="仿宋_GB2312" w:eastAsia="仿宋_GB2312" w:hAnsi="仿宋"/>
                <w:b/>
                <w:color w:val="0D0D0D" w:themeColor="text1" w:themeTint="F2"/>
                <w:sz w:val="28"/>
              </w:rPr>
            </w:pPr>
            <w:r w:rsidRPr="00361A3A">
              <w:rPr>
                <w:rFonts w:ascii="仿宋_GB2312" w:eastAsia="仿宋_GB2312" w:hAnsi="仿宋" w:hint="eastAsia"/>
                <w:b/>
                <w:color w:val="0D0D0D" w:themeColor="text1" w:themeTint="F2"/>
                <w:sz w:val="28"/>
              </w:rPr>
              <w:t>名称：理论经济学</w:t>
            </w:r>
          </w:p>
        </w:tc>
      </w:tr>
      <w:tr w:rsidR="004649A1" w:rsidRPr="00361A3A" w:rsidTr="00361A3A">
        <w:trPr>
          <w:trHeight w:val="384"/>
          <w:jc w:val="center"/>
        </w:trPr>
        <w:tc>
          <w:tcPr>
            <w:tcW w:w="2240" w:type="dxa"/>
            <w:vMerge/>
          </w:tcPr>
          <w:p w:rsidR="004649A1" w:rsidRPr="00361A3A" w:rsidRDefault="004649A1" w:rsidP="00E70ECE">
            <w:pPr>
              <w:widowControl/>
              <w:jc w:val="left"/>
              <w:rPr>
                <w:rFonts w:ascii="仿宋_GB2312" w:eastAsia="仿宋_GB2312" w:hAnsi="仿宋"/>
                <w:b/>
                <w:color w:val="0D0D0D" w:themeColor="text1" w:themeTint="F2"/>
                <w:sz w:val="28"/>
              </w:rPr>
            </w:pPr>
          </w:p>
        </w:tc>
        <w:tc>
          <w:tcPr>
            <w:tcW w:w="3628" w:type="dxa"/>
          </w:tcPr>
          <w:p w:rsidR="004649A1" w:rsidRPr="00361A3A" w:rsidRDefault="006A1937" w:rsidP="00E70ECE">
            <w:pPr>
              <w:jc w:val="left"/>
              <w:rPr>
                <w:rFonts w:ascii="仿宋_GB2312" w:eastAsia="仿宋_GB2312" w:hAnsi="仿宋"/>
                <w:b/>
                <w:color w:val="0D0D0D" w:themeColor="text1" w:themeTint="F2"/>
                <w:sz w:val="28"/>
              </w:rPr>
            </w:pP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r w:rsidRPr="00361A3A">
              <w:rPr>
                <w:rFonts w:ascii="仿宋_GB2312" w:eastAsia="仿宋_GB2312" w:hAnsi="仿宋" w:hint="eastAsia"/>
                <w:b/>
                <w:color w:val="0D0D0D" w:themeColor="text1" w:themeTint="F2"/>
                <w:sz w:val="28"/>
              </w:rPr>
              <w:sym w:font="Symbol" w:char="00BE"/>
            </w:r>
          </w:p>
        </w:tc>
      </w:tr>
      <w:tr w:rsidR="004649A1" w:rsidRPr="00361A3A" w:rsidTr="00361A3A">
        <w:trPr>
          <w:jc w:val="center"/>
        </w:trPr>
        <w:tc>
          <w:tcPr>
            <w:tcW w:w="2240" w:type="dxa"/>
            <w:vMerge/>
          </w:tcPr>
          <w:p w:rsidR="004649A1" w:rsidRPr="00361A3A" w:rsidRDefault="004649A1" w:rsidP="00E70ECE">
            <w:pPr>
              <w:widowControl/>
              <w:jc w:val="left"/>
              <w:rPr>
                <w:rFonts w:ascii="仿宋_GB2312" w:eastAsia="仿宋_GB2312" w:hAnsi="仿宋"/>
                <w:b/>
                <w:color w:val="0D0D0D" w:themeColor="text1" w:themeTint="F2"/>
                <w:sz w:val="28"/>
              </w:rPr>
            </w:pPr>
          </w:p>
        </w:tc>
        <w:tc>
          <w:tcPr>
            <w:tcW w:w="3628" w:type="dxa"/>
          </w:tcPr>
          <w:p w:rsidR="004649A1" w:rsidRPr="00361A3A" w:rsidRDefault="006A1937" w:rsidP="00E70ECE">
            <w:pPr>
              <w:jc w:val="left"/>
              <w:rPr>
                <w:rFonts w:ascii="仿宋_GB2312" w:eastAsia="仿宋_GB2312" w:hAnsi="仿宋"/>
                <w:b/>
                <w:color w:val="0D0D0D" w:themeColor="text1" w:themeTint="F2"/>
                <w:sz w:val="28"/>
              </w:rPr>
            </w:pPr>
            <w:r w:rsidRPr="00361A3A">
              <w:rPr>
                <w:rFonts w:ascii="仿宋_GB2312" w:eastAsia="仿宋_GB2312" w:hAnsi="仿宋" w:hint="eastAsia"/>
                <w:b/>
                <w:color w:val="0D0D0D" w:themeColor="text1" w:themeTint="F2"/>
                <w:sz w:val="28"/>
              </w:rPr>
              <w:t>代码: 0201</w:t>
            </w:r>
          </w:p>
        </w:tc>
      </w:tr>
      <w:tr w:rsidR="004649A1" w:rsidRPr="00361A3A" w:rsidTr="00361A3A">
        <w:trPr>
          <w:jc w:val="center"/>
        </w:trPr>
        <w:tc>
          <w:tcPr>
            <w:tcW w:w="5868" w:type="dxa"/>
            <w:gridSpan w:val="2"/>
            <w:vAlign w:val="center"/>
          </w:tcPr>
          <w:p w:rsidR="004649A1" w:rsidRPr="00361A3A" w:rsidRDefault="004649A1" w:rsidP="00E70ECE">
            <w:pPr>
              <w:jc w:val="left"/>
              <w:rPr>
                <w:rFonts w:ascii="仿宋_GB2312" w:eastAsia="仿宋_GB2312" w:hAnsi="仿宋"/>
                <w:b/>
                <w:color w:val="0D0D0D" w:themeColor="text1" w:themeTint="F2"/>
                <w:sz w:val="28"/>
              </w:rPr>
            </w:pPr>
          </w:p>
          <w:p w:rsidR="006A1937" w:rsidRPr="00361A3A" w:rsidRDefault="006A1937" w:rsidP="00361A3A">
            <w:pPr>
              <w:pStyle w:val="3"/>
              <w:ind w:firstLine="643"/>
              <w:rPr>
                <w:rFonts w:ascii="仿宋_GB2312" w:eastAsia="仿宋_GB2312" w:hAnsi="仿宋"/>
              </w:rPr>
            </w:pPr>
          </w:p>
          <w:p w:rsidR="006A1937" w:rsidRPr="00361A3A" w:rsidRDefault="006A1937" w:rsidP="002A1F93">
            <w:pPr>
              <w:rPr>
                <w:rFonts w:ascii="仿宋_GB2312" w:eastAsia="仿宋_GB2312"/>
              </w:rPr>
            </w:pPr>
          </w:p>
          <w:p w:rsidR="006A1937" w:rsidRPr="00361A3A" w:rsidRDefault="006A1937" w:rsidP="00E70ECE">
            <w:pPr>
              <w:rPr>
                <w:rFonts w:ascii="仿宋_GB2312" w:eastAsia="仿宋_GB2312"/>
              </w:rPr>
            </w:pPr>
          </w:p>
          <w:p w:rsidR="004649A1" w:rsidRPr="00361A3A" w:rsidRDefault="006A1937" w:rsidP="00361A3A">
            <w:pPr>
              <w:ind w:firstLineChars="700" w:firstLine="1968"/>
              <w:jc w:val="left"/>
              <w:rPr>
                <w:rFonts w:ascii="仿宋_GB2312" w:eastAsia="仿宋_GB2312" w:hAnsi="仿宋"/>
                <w:b/>
                <w:color w:val="0D0D0D" w:themeColor="text1" w:themeTint="F2"/>
                <w:sz w:val="28"/>
              </w:rPr>
            </w:pPr>
            <w:r w:rsidRPr="00361A3A">
              <w:rPr>
                <w:rFonts w:ascii="仿宋_GB2312" w:eastAsia="仿宋_GB2312" w:hAnsi="仿宋" w:hint="eastAsia"/>
                <w:b/>
                <w:color w:val="0D0D0D" w:themeColor="text1" w:themeTint="F2"/>
                <w:sz w:val="28"/>
              </w:rPr>
              <w:t>2023 年 3 月 30 日</w:t>
            </w:r>
          </w:p>
        </w:tc>
      </w:tr>
    </w:tbl>
    <w:p w:rsidR="004649A1" w:rsidRPr="00E70ECE" w:rsidRDefault="004649A1" w:rsidP="00E70ECE"/>
    <w:p w:rsidR="006A1937" w:rsidRPr="00E70ECE" w:rsidRDefault="006A1937" w:rsidP="00E70ECE">
      <w:pPr>
        <w:sectPr w:rsidR="006A1937" w:rsidRPr="00E70ECE" w:rsidSect="006A1937">
          <w:pgSz w:w="11906" w:h="16838"/>
          <w:pgMar w:top="1440" w:right="1418" w:bottom="1440" w:left="1418" w:header="851" w:footer="992" w:gutter="0"/>
          <w:pgNumType w:start="1"/>
          <w:cols w:space="720"/>
          <w:docGrid w:type="lines" w:linePitch="312"/>
        </w:sectPr>
      </w:pPr>
    </w:p>
    <w:p w:rsidR="004649A1" w:rsidRPr="00E70ECE" w:rsidRDefault="006A1937" w:rsidP="00E70ECE">
      <w:pPr>
        <w:pStyle w:val="af1"/>
        <w:spacing w:after="60"/>
        <w:ind w:firstLineChars="0" w:firstLine="0"/>
        <w:rPr>
          <w:rFonts w:ascii="方正小标宋简体" w:eastAsia="方正小标宋简体"/>
          <w:color w:val="0D0D0D" w:themeColor="text1" w:themeTint="F2"/>
          <w:sz w:val="44"/>
          <w:szCs w:val="44"/>
        </w:rPr>
      </w:pPr>
      <w:r w:rsidRPr="00E70ECE">
        <w:rPr>
          <w:rFonts w:ascii="方正小标宋简体" w:eastAsia="方正小标宋简体" w:hint="eastAsia"/>
          <w:color w:val="0D0D0D" w:themeColor="text1" w:themeTint="F2"/>
          <w:sz w:val="44"/>
          <w:szCs w:val="44"/>
        </w:rPr>
        <w:lastRenderedPageBreak/>
        <w:t>理论经济学一级学科</w:t>
      </w:r>
    </w:p>
    <w:p w:rsidR="004649A1" w:rsidRPr="00E70ECE" w:rsidRDefault="006A1937" w:rsidP="00E70ECE">
      <w:pPr>
        <w:spacing w:line="560" w:lineRule="exact"/>
        <w:jc w:val="center"/>
        <w:rPr>
          <w:rFonts w:ascii="方正小标宋简体" w:eastAsia="方正小标宋简体"/>
          <w:color w:val="0D0D0D" w:themeColor="text1" w:themeTint="F2"/>
          <w:sz w:val="44"/>
          <w:szCs w:val="44"/>
        </w:rPr>
      </w:pPr>
      <w:r w:rsidRPr="00E70ECE">
        <w:rPr>
          <w:rFonts w:ascii="方正小标宋简体" w:eastAsia="方正小标宋简体" w:hint="eastAsia"/>
          <w:color w:val="0D0D0D" w:themeColor="text1" w:themeTint="F2"/>
          <w:sz w:val="44"/>
          <w:szCs w:val="44"/>
        </w:rPr>
        <w:t>硕士学位授权点建设年度报告</w:t>
      </w:r>
    </w:p>
    <w:p w:rsidR="004649A1" w:rsidRPr="00E70ECE" w:rsidRDefault="004649A1" w:rsidP="00E70ECE">
      <w:pPr>
        <w:pStyle w:val="3"/>
        <w:spacing w:line="560" w:lineRule="exact"/>
        <w:ind w:firstLine="643"/>
        <w:rPr>
          <w:color w:val="0D0D0D" w:themeColor="text1" w:themeTint="F2"/>
        </w:rPr>
      </w:pPr>
    </w:p>
    <w:p w:rsidR="004649A1" w:rsidRPr="00E70ECE" w:rsidRDefault="006A1937" w:rsidP="00C87D6D">
      <w:pPr>
        <w:widowControl/>
        <w:spacing w:line="560" w:lineRule="exact"/>
        <w:ind w:firstLineChars="200" w:firstLine="640"/>
        <w:textAlignment w:val="baseline"/>
        <w:rPr>
          <w:rFonts w:ascii="黑体" w:eastAsia="黑体" w:hAnsi="宋体" w:cs="黑体"/>
          <w:bCs/>
          <w:color w:val="0D0D0D" w:themeColor="text1" w:themeTint="F2"/>
          <w:szCs w:val="32"/>
        </w:rPr>
      </w:pPr>
      <w:r w:rsidRPr="00E70ECE">
        <w:rPr>
          <w:rFonts w:ascii="黑体" w:eastAsia="黑体" w:hAnsi="宋体" w:cs="黑体" w:hint="eastAsia"/>
          <w:bCs/>
          <w:color w:val="0D0D0D" w:themeColor="text1" w:themeTint="F2"/>
          <w:szCs w:val="32"/>
          <w:lang w:bidi="ar"/>
        </w:rPr>
        <w:t>一、学位授权点基本情况</w:t>
      </w:r>
    </w:p>
    <w:p w:rsidR="004649A1" w:rsidRPr="00E70ECE" w:rsidRDefault="006A1937" w:rsidP="00E70ECE">
      <w:pPr>
        <w:spacing w:line="560" w:lineRule="exact"/>
        <w:ind w:firstLineChars="200" w:firstLine="643"/>
        <w:rPr>
          <w:rFonts w:ascii="仿宋" w:eastAsia="仿宋" w:hAnsi="仿宋" w:cs="仿宋"/>
          <w:b/>
          <w:bCs/>
          <w:color w:val="0D0D0D" w:themeColor="text1" w:themeTint="F2"/>
          <w:szCs w:val="32"/>
          <w:lang w:bidi="ar"/>
        </w:rPr>
      </w:pPr>
      <w:r w:rsidRPr="00E70ECE">
        <w:rPr>
          <w:rFonts w:ascii="仿宋" w:eastAsia="仿宋" w:hAnsi="仿宋" w:cs="仿宋" w:hint="eastAsia"/>
          <w:b/>
          <w:bCs/>
          <w:color w:val="0D0D0D" w:themeColor="text1" w:themeTint="F2"/>
          <w:szCs w:val="32"/>
          <w:lang w:bidi="ar"/>
        </w:rPr>
        <w:t>（一）历史沿革</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河北大学理论经济学一级学科硕士学位授权点于2006年获批。河北大学理论经济学学位授权点始建于20世纪60年代，当时成立了财经系和日本研究所，又于1978年成立了人口研究所，2000年院系调整上述系所并入现在的经济学院。20世纪70-80年代，陆百</w:t>
      </w:r>
      <w:proofErr w:type="gramStart"/>
      <w:r w:rsidRPr="00E70ECE">
        <w:rPr>
          <w:rFonts w:ascii="仿宋" w:eastAsia="仿宋" w:hAnsi="仿宋" w:hint="eastAsia"/>
          <w:color w:val="0D0D0D" w:themeColor="text1" w:themeTint="F2"/>
          <w:szCs w:val="32"/>
        </w:rPr>
        <w:t>甫</w:t>
      </w:r>
      <w:proofErr w:type="gramEnd"/>
      <w:r w:rsidRPr="00E70ECE">
        <w:rPr>
          <w:rFonts w:ascii="仿宋" w:eastAsia="仿宋" w:hAnsi="仿宋" w:hint="eastAsia"/>
          <w:color w:val="0D0D0D" w:themeColor="text1" w:themeTint="F2"/>
          <w:szCs w:val="32"/>
        </w:rPr>
        <w:t>、杨启先、蒋光远等国内著名专家学者曾执教于此，以孙执中教授、杨德清教授、刘永佶教授为核心的教师团队奠定了坚实的学科发展基础，培育了以樊纲等为代表的大批优秀毕业生。本学位点分别于1993、1995和2003年获得世界经济、政治经济学和人口资源与环境经济学二级学科硕士点，1994年世界经济专业获批河北省重点学科，</w:t>
      </w:r>
      <w:r w:rsidRPr="00E70ECE">
        <w:rPr>
          <w:rFonts w:ascii="仿宋" w:eastAsia="仿宋" w:hAnsi="仿宋"/>
          <w:color w:val="0D0D0D" w:themeColor="text1" w:themeTint="F2"/>
          <w:szCs w:val="32"/>
        </w:rPr>
        <w:t>2003年</w:t>
      </w:r>
      <w:r w:rsidRPr="00E70ECE">
        <w:rPr>
          <w:rFonts w:ascii="仿宋" w:eastAsia="仿宋" w:hAnsi="仿宋" w:hint="eastAsia"/>
          <w:color w:val="0D0D0D" w:themeColor="text1" w:themeTint="F2"/>
          <w:szCs w:val="32"/>
        </w:rPr>
        <w:t>获得世界经济</w:t>
      </w:r>
      <w:r w:rsidRPr="00E70ECE">
        <w:rPr>
          <w:rFonts w:ascii="仿宋" w:eastAsia="仿宋" w:hAnsi="仿宋"/>
          <w:color w:val="0D0D0D" w:themeColor="text1" w:themeTint="F2"/>
          <w:szCs w:val="32"/>
        </w:rPr>
        <w:t>二级学科博士点，</w:t>
      </w:r>
      <w:r w:rsidRPr="00E70ECE">
        <w:rPr>
          <w:rFonts w:ascii="仿宋" w:eastAsia="仿宋" w:hAnsi="仿宋" w:hint="eastAsia"/>
          <w:color w:val="0D0D0D" w:themeColor="text1" w:themeTint="F2"/>
          <w:szCs w:val="32"/>
        </w:rPr>
        <w:t>2005年获得理论经济学一级学科硕士点，2016年世界经济</w:t>
      </w:r>
      <w:r w:rsidRPr="00E70ECE">
        <w:rPr>
          <w:rFonts w:ascii="仿宋" w:eastAsia="仿宋" w:hAnsi="仿宋"/>
          <w:color w:val="0D0D0D" w:themeColor="text1" w:themeTint="F2"/>
          <w:szCs w:val="32"/>
        </w:rPr>
        <w:t>二级学科博士点</w:t>
      </w:r>
      <w:r w:rsidRPr="00E70ECE">
        <w:rPr>
          <w:rFonts w:ascii="仿宋" w:eastAsia="仿宋" w:hAnsi="仿宋" w:hint="eastAsia"/>
          <w:color w:val="0D0D0D" w:themeColor="text1" w:themeTint="F2"/>
          <w:szCs w:val="32"/>
        </w:rPr>
        <w:t>动态调整为应用经济学一级学科博士点。</w:t>
      </w:r>
    </w:p>
    <w:p w:rsidR="004649A1" w:rsidRPr="00E70ECE" w:rsidRDefault="006A1937" w:rsidP="00E70ECE">
      <w:pPr>
        <w:spacing w:line="560" w:lineRule="exact"/>
        <w:ind w:firstLineChars="200" w:firstLine="643"/>
        <w:rPr>
          <w:rFonts w:ascii="仿宋" w:eastAsia="仿宋" w:hAnsi="仿宋" w:cs="仿宋"/>
          <w:b/>
          <w:bCs/>
          <w:color w:val="0D0D0D" w:themeColor="text1" w:themeTint="F2"/>
          <w:szCs w:val="32"/>
          <w:lang w:bidi="ar"/>
        </w:rPr>
      </w:pPr>
      <w:r w:rsidRPr="00E70ECE">
        <w:rPr>
          <w:rFonts w:ascii="仿宋" w:eastAsia="仿宋" w:hAnsi="仿宋" w:cs="仿宋" w:hint="eastAsia"/>
          <w:b/>
          <w:bCs/>
          <w:color w:val="0D0D0D" w:themeColor="text1" w:themeTint="F2"/>
          <w:szCs w:val="32"/>
          <w:lang w:bidi="ar"/>
        </w:rPr>
        <w:t>（二）培养方向</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学位点所在学科形成了多个稳定的研究方向，为了突出优势并形成培养特色，学位点设定了四个培养方向：世界经济、政治经济学、人口、资源与环境经济学和西方经济学。</w:t>
      </w:r>
    </w:p>
    <w:p w:rsidR="004649A1" w:rsidRPr="00E70ECE" w:rsidRDefault="006A1937" w:rsidP="00E70ECE">
      <w:pPr>
        <w:spacing w:line="560" w:lineRule="exact"/>
        <w:ind w:firstLineChars="200" w:firstLine="643"/>
        <w:rPr>
          <w:rFonts w:ascii="仿宋" w:eastAsia="仿宋" w:hAnsi="仿宋"/>
          <w:b/>
          <w:bCs/>
          <w:color w:val="0D0D0D" w:themeColor="text1" w:themeTint="F2"/>
          <w:szCs w:val="32"/>
        </w:rPr>
      </w:pPr>
      <w:r w:rsidRPr="00E70ECE">
        <w:rPr>
          <w:rFonts w:ascii="仿宋" w:eastAsia="仿宋" w:hAnsi="仿宋" w:hint="eastAsia"/>
          <w:b/>
          <w:bCs/>
          <w:color w:val="0D0D0D" w:themeColor="text1" w:themeTint="F2"/>
          <w:szCs w:val="32"/>
        </w:rPr>
        <w:t>1.世界经济方向</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本二级学科以经济全球化和区域一体化研究为主线，从全球、区域和国别多个层次，全面、系统跟踪研究开放经济问题，主要</w:t>
      </w:r>
      <w:r w:rsidRPr="00E70ECE">
        <w:rPr>
          <w:rFonts w:ascii="仿宋" w:eastAsia="仿宋" w:hAnsi="仿宋" w:hint="eastAsia"/>
          <w:color w:val="0D0D0D" w:themeColor="text1" w:themeTint="F2"/>
          <w:szCs w:val="32"/>
        </w:rPr>
        <w:lastRenderedPageBreak/>
        <w:t>从事世界经济发展趋势及其运行机制、国际经济协调与合作机制、国际经贸新秩序以及国别经济等方面的前沿研究和政策研究，形成了日本经济研究、世界经济理论研究、“一带一路”与区域国别经济研究等主要特色领域。</w:t>
      </w:r>
    </w:p>
    <w:p w:rsidR="004649A1" w:rsidRPr="00E70ECE" w:rsidRDefault="006A1937" w:rsidP="00E70ECE">
      <w:pPr>
        <w:spacing w:line="560" w:lineRule="exact"/>
        <w:ind w:firstLineChars="200" w:firstLine="643"/>
        <w:rPr>
          <w:rFonts w:ascii="仿宋" w:eastAsia="仿宋" w:hAnsi="仿宋"/>
          <w:b/>
          <w:bCs/>
          <w:color w:val="0D0D0D" w:themeColor="text1" w:themeTint="F2"/>
          <w:szCs w:val="32"/>
        </w:rPr>
      </w:pPr>
      <w:r w:rsidRPr="00E70ECE">
        <w:rPr>
          <w:rFonts w:ascii="仿宋" w:eastAsia="仿宋" w:hAnsi="仿宋" w:hint="eastAsia"/>
          <w:b/>
          <w:bCs/>
          <w:color w:val="0D0D0D" w:themeColor="text1" w:themeTint="F2"/>
          <w:szCs w:val="32"/>
        </w:rPr>
        <w:t>2.政治经济学方向</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本二级学科主要结合国家经济发展战略，依托马克思政治经济学方法论，运用中国特色社会主义理论，基于大数据平台等从事宏观经济分析、宏观经济预测、宏观经济政策评估、区域经济发展研究等，在当代中国合作经济理论与实践，数字经济，收入分配、区域市场结构及其扩展等方面取得了丰硕的成果，并在教学方面形成了“知、思、行、创”四位一体的综合性经济学拔尖人才培养模式。</w:t>
      </w:r>
    </w:p>
    <w:p w:rsidR="004649A1" w:rsidRPr="00E70ECE" w:rsidRDefault="006A1937" w:rsidP="00E70ECE">
      <w:pPr>
        <w:spacing w:line="560" w:lineRule="exact"/>
        <w:ind w:firstLineChars="200" w:firstLine="643"/>
        <w:rPr>
          <w:rFonts w:ascii="仿宋" w:eastAsia="仿宋" w:hAnsi="仿宋"/>
          <w:b/>
          <w:bCs/>
          <w:color w:val="0D0D0D" w:themeColor="text1" w:themeTint="F2"/>
          <w:szCs w:val="32"/>
        </w:rPr>
      </w:pPr>
      <w:r w:rsidRPr="00E70ECE">
        <w:rPr>
          <w:rFonts w:ascii="仿宋" w:eastAsia="仿宋" w:hAnsi="仿宋" w:hint="eastAsia"/>
          <w:b/>
          <w:bCs/>
          <w:color w:val="0D0D0D" w:themeColor="text1" w:themeTint="F2"/>
          <w:szCs w:val="32"/>
        </w:rPr>
        <w:t>3.人口、资源与环境经济学方向</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本二级学科注重理论研究与社会实践相结合，研究经济持续增长下的人口发展、资源利用与环境保护之间相互关系和作用规律；探讨与可持续发展战略相适应的经济增长方式、人口发展模式、资源开发利用和环境保护措施。在人口经济学研究、资源与环境经济学研究和可持续发展研究等领域成果丰硕，它们在内容和方法上既相互独立，又有相互交叉和补充，是人口、资源与环境经济学的核心内容。</w:t>
      </w:r>
    </w:p>
    <w:p w:rsidR="004649A1" w:rsidRPr="00E70ECE" w:rsidRDefault="006A1937" w:rsidP="00E70ECE">
      <w:pPr>
        <w:pStyle w:val="3"/>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t>4.西方经济学方向</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西方经济学是理论经济学的一个主要组成部分，具有较强的基础理论研究特色。主要研究现代西方经济学的基本理论观点和内在逻辑以及如何根据这些理论制定的经济政策，对于20世界80</w:t>
      </w:r>
      <w:r w:rsidRPr="00E70ECE">
        <w:rPr>
          <w:rFonts w:ascii="仿宋" w:eastAsia="仿宋" w:hAnsi="仿宋" w:hint="eastAsia"/>
          <w:b w:val="0"/>
          <w:bCs w:val="0"/>
          <w:color w:val="0D0D0D" w:themeColor="text1" w:themeTint="F2"/>
        </w:rPr>
        <w:lastRenderedPageBreak/>
        <w:t>年代以来比较成熟的前沿理论积极鉴别和吸收。本着科学、规范、宽窄适度、相对稳定的原则，</w:t>
      </w:r>
      <w:proofErr w:type="gramStart"/>
      <w:r w:rsidRPr="00E70ECE">
        <w:rPr>
          <w:rFonts w:ascii="仿宋" w:eastAsia="仿宋" w:hAnsi="仿宋" w:hint="eastAsia"/>
          <w:b w:val="0"/>
          <w:bCs w:val="0"/>
          <w:color w:val="0D0D0D" w:themeColor="text1" w:themeTint="F2"/>
        </w:rPr>
        <w:t>本方向</w:t>
      </w:r>
      <w:proofErr w:type="gramEnd"/>
      <w:r w:rsidRPr="00E70ECE">
        <w:rPr>
          <w:rFonts w:ascii="仿宋" w:eastAsia="仿宋" w:hAnsi="仿宋" w:hint="eastAsia"/>
          <w:b w:val="0"/>
          <w:bCs w:val="0"/>
          <w:color w:val="0D0D0D" w:themeColor="text1" w:themeTint="F2"/>
        </w:rPr>
        <w:t>主要围绕微观经济学理论与政策方向、宏观经济学理论与政策方向、制度经济学等领域展开研究和人才培养。</w:t>
      </w:r>
    </w:p>
    <w:p w:rsidR="004649A1" w:rsidRPr="00E70ECE" w:rsidRDefault="006A1937" w:rsidP="00E70ECE">
      <w:pPr>
        <w:spacing w:line="560" w:lineRule="exact"/>
        <w:ind w:firstLineChars="200" w:firstLine="643"/>
        <w:rPr>
          <w:rFonts w:ascii="仿宋" w:eastAsia="仿宋" w:hAnsi="仿宋" w:cs="仿宋"/>
          <w:b/>
          <w:bCs/>
          <w:color w:val="0D0D0D" w:themeColor="text1" w:themeTint="F2"/>
          <w:szCs w:val="32"/>
          <w:lang w:bidi="ar"/>
        </w:rPr>
      </w:pPr>
      <w:r w:rsidRPr="00E70ECE">
        <w:rPr>
          <w:rFonts w:ascii="仿宋" w:eastAsia="仿宋" w:hAnsi="仿宋" w:cs="仿宋" w:hint="eastAsia"/>
          <w:b/>
          <w:bCs/>
          <w:color w:val="0D0D0D" w:themeColor="text1" w:themeTint="F2"/>
          <w:szCs w:val="32"/>
          <w:lang w:bidi="ar"/>
        </w:rPr>
        <w:t>（二）师资队伍</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始建于20世纪60年代的河北大学理论经济学学科，承载着厚重的学科底蕴，传承继守中又不断寻求创新和突破。近年来，学位点持续加强对重点学科、重点方向的投入，广泛招贤纳士，力求为自身发展提供坚实的基础和广阔的空间，师资成员的职称结构、年龄结构、学历结构和学</w:t>
      </w:r>
      <w:proofErr w:type="gramStart"/>
      <w:r w:rsidRPr="00E70ECE">
        <w:rPr>
          <w:rFonts w:ascii="仿宋" w:eastAsia="仿宋" w:hAnsi="仿宋" w:hint="eastAsia"/>
          <w:color w:val="0D0D0D" w:themeColor="text1" w:themeTint="F2"/>
          <w:szCs w:val="32"/>
        </w:rPr>
        <w:t>缘结构</w:t>
      </w:r>
      <w:proofErr w:type="gramEnd"/>
      <w:r w:rsidRPr="00E70ECE">
        <w:rPr>
          <w:rFonts w:ascii="仿宋" w:eastAsia="仿宋" w:hAnsi="仿宋" w:hint="eastAsia"/>
          <w:color w:val="0D0D0D" w:themeColor="text1" w:themeTint="F2"/>
          <w:szCs w:val="32"/>
        </w:rPr>
        <w:t>日趋优化、合理。现有专任教师3</w:t>
      </w:r>
      <w:r w:rsidRPr="00E70ECE">
        <w:rPr>
          <w:rFonts w:ascii="仿宋" w:eastAsia="仿宋" w:hAnsi="仿宋"/>
          <w:color w:val="0D0D0D" w:themeColor="text1" w:themeTint="F2"/>
          <w:szCs w:val="32"/>
        </w:rPr>
        <w:t>2</w:t>
      </w:r>
      <w:r w:rsidRPr="00E70ECE">
        <w:rPr>
          <w:rFonts w:ascii="仿宋" w:eastAsia="仿宋" w:hAnsi="仿宋" w:hint="eastAsia"/>
          <w:color w:val="0D0D0D" w:themeColor="text1" w:themeTint="F2"/>
          <w:szCs w:val="32"/>
        </w:rPr>
        <w:t>人，其中教授15人，副教授8人，讲师</w:t>
      </w:r>
      <w:r w:rsidRPr="00E70ECE">
        <w:rPr>
          <w:rFonts w:ascii="仿宋" w:eastAsia="仿宋" w:hAnsi="仿宋"/>
          <w:color w:val="0D0D0D" w:themeColor="text1" w:themeTint="F2"/>
          <w:szCs w:val="32"/>
        </w:rPr>
        <w:t>9</w:t>
      </w:r>
      <w:r w:rsidRPr="00E70ECE">
        <w:rPr>
          <w:rFonts w:ascii="仿宋" w:eastAsia="仿宋" w:hAnsi="仿宋" w:hint="eastAsia"/>
          <w:color w:val="0D0D0D" w:themeColor="text1" w:themeTint="F2"/>
          <w:szCs w:val="32"/>
        </w:rPr>
        <w:t>人；具有博士学位的教师3</w:t>
      </w:r>
      <w:r w:rsidRPr="00E70ECE">
        <w:rPr>
          <w:rFonts w:ascii="仿宋" w:eastAsia="仿宋" w:hAnsi="仿宋"/>
          <w:color w:val="0D0D0D" w:themeColor="text1" w:themeTint="F2"/>
          <w:szCs w:val="32"/>
        </w:rPr>
        <w:t>0</w:t>
      </w:r>
      <w:r w:rsidRPr="00E70ECE">
        <w:rPr>
          <w:rFonts w:ascii="仿宋" w:eastAsia="仿宋" w:hAnsi="仿宋" w:hint="eastAsia"/>
          <w:color w:val="0D0D0D" w:themeColor="text1" w:themeTint="F2"/>
          <w:szCs w:val="32"/>
        </w:rPr>
        <w:t>人，最高学位非本单位人数为2</w:t>
      </w:r>
      <w:r w:rsidRPr="00E70ECE">
        <w:rPr>
          <w:rFonts w:ascii="仿宋" w:eastAsia="仿宋" w:hAnsi="仿宋"/>
          <w:color w:val="0D0D0D" w:themeColor="text1" w:themeTint="F2"/>
          <w:szCs w:val="32"/>
        </w:rPr>
        <w:t>5</w:t>
      </w:r>
      <w:r w:rsidRPr="00E70ECE">
        <w:rPr>
          <w:rFonts w:ascii="仿宋" w:eastAsia="仿宋" w:hAnsi="仿宋" w:hint="eastAsia"/>
          <w:color w:val="0D0D0D" w:themeColor="text1" w:themeTint="F2"/>
          <w:szCs w:val="32"/>
        </w:rPr>
        <w:t>人；硕士导师18人，博士导师6人。</w:t>
      </w:r>
    </w:p>
    <w:p w:rsidR="004649A1" w:rsidRPr="00E70ECE" w:rsidRDefault="006A1937" w:rsidP="00E70ECE">
      <w:pPr>
        <w:spacing w:line="560" w:lineRule="exact"/>
        <w:ind w:firstLineChars="200" w:firstLine="643"/>
        <w:rPr>
          <w:rFonts w:ascii="仿宋" w:eastAsia="仿宋" w:hAnsi="仿宋" w:cs="仿宋"/>
          <w:b/>
          <w:bCs/>
          <w:color w:val="0D0D0D" w:themeColor="text1" w:themeTint="F2"/>
          <w:szCs w:val="32"/>
          <w:lang w:bidi="ar"/>
        </w:rPr>
      </w:pPr>
      <w:r w:rsidRPr="00E70ECE">
        <w:rPr>
          <w:rFonts w:ascii="仿宋" w:eastAsia="仿宋" w:hAnsi="仿宋" w:cs="仿宋" w:hint="eastAsia"/>
          <w:b/>
          <w:bCs/>
          <w:color w:val="0D0D0D" w:themeColor="text1" w:themeTint="F2"/>
          <w:szCs w:val="32"/>
          <w:lang w:bidi="ar"/>
        </w:rPr>
        <w:t>（三）培养环境与条件</w:t>
      </w:r>
    </w:p>
    <w:p w:rsidR="004649A1" w:rsidRPr="00E70ECE" w:rsidRDefault="006A1937" w:rsidP="00E70ECE">
      <w:pPr>
        <w:widowControl/>
        <w:adjustRightInd w:val="0"/>
        <w:spacing w:line="560" w:lineRule="exact"/>
        <w:ind w:firstLineChars="200" w:firstLine="643"/>
        <w:textAlignment w:val="baseline"/>
        <w:rPr>
          <w:rFonts w:ascii="仿宋" w:eastAsia="仿宋" w:hAnsi="仿宋"/>
          <w:b/>
          <w:bCs/>
          <w:color w:val="0D0D0D" w:themeColor="text1" w:themeTint="F2"/>
          <w:szCs w:val="32"/>
        </w:rPr>
      </w:pPr>
      <w:r w:rsidRPr="00E70ECE">
        <w:rPr>
          <w:rFonts w:ascii="仿宋" w:eastAsia="仿宋" w:hAnsi="仿宋" w:hint="eastAsia"/>
          <w:b/>
          <w:bCs/>
          <w:color w:val="0D0D0D" w:themeColor="text1" w:themeTint="F2"/>
          <w:szCs w:val="32"/>
        </w:rPr>
        <w:t>1.初步建成“国家级—省级—校级-院级”四位一体的教学科研平台体系</w:t>
      </w:r>
    </w:p>
    <w:p w:rsidR="004649A1" w:rsidRPr="00E70ECE" w:rsidRDefault="006A1937" w:rsidP="00E70ECE">
      <w:pPr>
        <w:widowControl/>
        <w:adjustRightInd w:val="0"/>
        <w:spacing w:line="560" w:lineRule="exact"/>
        <w:ind w:firstLineChars="200" w:firstLine="640"/>
        <w:textAlignment w:val="baseline"/>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本学位点着力构建“国家级—省级—校级-院级”四位一体的平台建设体系，现拥有1个国家级实验教学示范中心——河北大学文科综合试验中心，2个教育部国别与区域研究备案中心——河北大学日本研究中心、河北大学拉丁美洲研究中心，1个河北省实验教学示范中心——河北大学经济管理实验教学中心，1个河北省高等学校人文社会科学重点研究基地——河北大学人口与健康发展研究中心， 3个省级科研平台——白洋淀流域生态保护与京津冀可持续发展协同创新中心、河北省生态与环境发展研究中心、</w:t>
      </w:r>
      <w:r w:rsidRPr="00E70ECE">
        <w:rPr>
          <w:rFonts w:ascii="仿宋" w:eastAsia="仿宋" w:hAnsi="仿宋" w:hint="eastAsia"/>
          <w:color w:val="0D0D0D" w:themeColor="text1" w:themeTint="F2"/>
          <w:szCs w:val="32"/>
        </w:rPr>
        <w:lastRenderedPageBreak/>
        <w:t>河北大学资源利用与环境保护研究中心，建有中日韩思想库网络河北研究基地（外交部备案）、河北省高水平对外开放基地、河北大学东北亚研究院（河北大学与唐山市共建）、河北大学欧洲研究所、河北大学自贸区研究院、河北大学池田大作研究所、河北大学营商环境研究中心等校内科</w:t>
      </w:r>
      <w:proofErr w:type="gramStart"/>
      <w:r w:rsidRPr="00E70ECE">
        <w:rPr>
          <w:rFonts w:ascii="仿宋" w:eastAsia="仿宋" w:hAnsi="仿宋" w:hint="eastAsia"/>
          <w:color w:val="0D0D0D" w:themeColor="text1" w:themeTint="F2"/>
          <w:szCs w:val="32"/>
        </w:rPr>
        <w:t>研</w:t>
      </w:r>
      <w:proofErr w:type="gramEnd"/>
      <w:r w:rsidRPr="00E70ECE">
        <w:rPr>
          <w:rFonts w:ascii="仿宋" w:eastAsia="仿宋" w:hAnsi="仿宋" w:hint="eastAsia"/>
          <w:color w:val="0D0D0D" w:themeColor="text1" w:themeTint="F2"/>
          <w:szCs w:val="32"/>
        </w:rPr>
        <w:t>机构以及对外经贸安全与发展智能量化研究中心等院级</w:t>
      </w:r>
      <w:proofErr w:type="gramStart"/>
      <w:r w:rsidRPr="00E70ECE">
        <w:rPr>
          <w:rFonts w:ascii="仿宋" w:eastAsia="仿宋" w:hAnsi="仿宋" w:hint="eastAsia"/>
          <w:color w:val="0D0D0D" w:themeColor="text1" w:themeTint="F2"/>
          <w:szCs w:val="32"/>
        </w:rPr>
        <w:t>研</w:t>
      </w:r>
      <w:proofErr w:type="gramEnd"/>
      <w:r w:rsidRPr="00E70ECE">
        <w:rPr>
          <w:rFonts w:ascii="仿宋" w:eastAsia="仿宋" w:hAnsi="仿宋" w:hint="eastAsia"/>
          <w:color w:val="0D0D0D" w:themeColor="text1" w:themeTint="F2"/>
          <w:szCs w:val="32"/>
        </w:rPr>
        <w:t>机构，为培养和提升研究生的科研兴趣和能力提供了广阔平台。</w:t>
      </w:r>
    </w:p>
    <w:p w:rsidR="004649A1" w:rsidRPr="00E70ECE" w:rsidRDefault="006A1937" w:rsidP="00E70ECE">
      <w:pPr>
        <w:widowControl/>
        <w:adjustRightInd w:val="0"/>
        <w:spacing w:line="560" w:lineRule="exact"/>
        <w:ind w:firstLineChars="200" w:firstLine="643"/>
        <w:textAlignment w:val="baseline"/>
        <w:rPr>
          <w:rFonts w:ascii="仿宋" w:eastAsia="仿宋" w:hAnsi="仿宋"/>
          <w:b/>
          <w:bCs/>
          <w:color w:val="0D0D0D" w:themeColor="text1" w:themeTint="F2"/>
          <w:szCs w:val="32"/>
        </w:rPr>
      </w:pPr>
      <w:r w:rsidRPr="00E70ECE">
        <w:rPr>
          <w:rFonts w:ascii="仿宋" w:eastAsia="仿宋" w:hAnsi="仿宋" w:hint="eastAsia"/>
          <w:b/>
          <w:bCs/>
          <w:color w:val="0D0D0D" w:themeColor="text1" w:themeTint="F2"/>
          <w:szCs w:val="32"/>
        </w:rPr>
        <w:t>2.充分利用世界经济省级重点学科和应用经济学博士点资源</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本学位</w:t>
      </w:r>
      <w:proofErr w:type="gramStart"/>
      <w:r w:rsidRPr="00E70ECE">
        <w:rPr>
          <w:rFonts w:ascii="仿宋" w:eastAsia="仿宋" w:hAnsi="仿宋" w:hint="eastAsia"/>
          <w:b w:val="0"/>
          <w:bCs w:val="0"/>
          <w:color w:val="0D0D0D" w:themeColor="text1" w:themeTint="F2"/>
        </w:rPr>
        <w:t>点拥有</w:t>
      </w:r>
      <w:proofErr w:type="gramEnd"/>
      <w:r w:rsidRPr="00E70ECE">
        <w:rPr>
          <w:rFonts w:ascii="仿宋" w:eastAsia="仿宋" w:hAnsi="仿宋" w:hint="eastAsia"/>
          <w:b w:val="0"/>
          <w:bCs w:val="0"/>
          <w:color w:val="0D0D0D" w:themeColor="text1" w:themeTint="F2"/>
        </w:rPr>
        <w:t>世界经济专业河北省重点学科（1994年获批），2003年获</w:t>
      </w:r>
      <w:proofErr w:type="gramStart"/>
      <w:r w:rsidRPr="00E70ECE">
        <w:rPr>
          <w:rFonts w:ascii="仿宋" w:eastAsia="仿宋" w:hAnsi="仿宋" w:hint="eastAsia"/>
          <w:b w:val="0"/>
          <w:bCs w:val="0"/>
          <w:color w:val="0D0D0D" w:themeColor="text1" w:themeTint="F2"/>
        </w:rPr>
        <w:t>批世界</w:t>
      </w:r>
      <w:proofErr w:type="gramEnd"/>
      <w:r w:rsidRPr="00E70ECE">
        <w:rPr>
          <w:rFonts w:ascii="仿宋" w:eastAsia="仿宋" w:hAnsi="仿宋" w:hint="eastAsia"/>
          <w:b w:val="0"/>
          <w:bCs w:val="0"/>
          <w:color w:val="0D0D0D" w:themeColor="text1" w:themeTint="F2"/>
        </w:rPr>
        <w:t>经济二级学科博士点，2016年世界经济二级学科博士点动态调整为应用经济学一级学科博士点。本学位</w:t>
      </w:r>
      <w:proofErr w:type="gramStart"/>
      <w:r w:rsidRPr="00E70ECE">
        <w:rPr>
          <w:rFonts w:ascii="仿宋" w:eastAsia="仿宋" w:hAnsi="仿宋" w:hint="eastAsia"/>
          <w:b w:val="0"/>
          <w:bCs w:val="0"/>
          <w:color w:val="0D0D0D" w:themeColor="text1" w:themeTint="F2"/>
        </w:rPr>
        <w:t>点充分</w:t>
      </w:r>
      <w:proofErr w:type="gramEnd"/>
      <w:r w:rsidRPr="00E70ECE">
        <w:rPr>
          <w:rFonts w:ascii="仿宋" w:eastAsia="仿宋" w:hAnsi="仿宋" w:hint="eastAsia"/>
          <w:b w:val="0"/>
          <w:bCs w:val="0"/>
          <w:color w:val="0D0D0D" w:themeColor="text1" w:themeTint="F2"/>
        </w:rPr>
        <w:t>利用好一切教学科研资源，能够为研究生提供很好的学习和研究平台。</w:t>
      </w:r>
    </w:p>
    <w:p w:rsidR="004649A1" w:rsidRPr="00E70ECE" w:rsidRDefault="006A1937" w:rsidP="00E70ECE">
      <w:pPr>
        <w:spacing w:line="560" w:lineRule="exact"/>
        <w:ind w:firstLineChars="200" w:firstLine="643"/>
        <w:rPr>
          <w:rFonts w:ascii="仿宋" w:eastAsia="仿宋" w:hAnsi="仿宋"/>
          <w:b/>
          <w:bCs/>
          <w:color w:val="0D0D0D" w:themeColor="text1" w:themeTint="F2"/>
          <w:szCs w:val="32"/>
        </w:rPr>
      </w:pPr>
      <w:r w:rsidRPr="00E70ECE">
        <w:rPr>
          <w:rFonts w:ascii="仿宋" w:eastAsia="仿宋" w:hAnsi="仿宋" w:hint="eastAsia"/>
          <w:b/>
          <w:bCs/>
          <w:color w:val="0D0D0D" w:themeColor="text1" w:themeTint="F2"/>
          <w:szCs w:val="32"/>
        </w:rPr>
        <w:t>3.拥有丰富多元的文献信息资源</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学院拥有图书资料室和报刊资料室，拥有经济类图书4.5万余册，以及《经济研究》《经济学家》《经济科学》《经济问题》《经济学译丛》《经济学动态》、人大复印资料《理论经济学》人大复印资料、《政治经济学》等大量报刊资料；学院还购买并升级了Wind、中经视频数据库、国泰安、同花顺、塔</w:t>
      </w:r>
      <w:proofErr w:type="gramStart"/>
      <w:r w:rsidRPr="00E70ECE">
        <w:rPr>
          <w:rFonts w:ascii="仿宋" w:eastAsia="仿宋" w:hAnsi="仿宋" w:hint="eastAsia"/>
          <w:color w:val="0D0D0D" w:themeColor="text1" w:themeTint="F2"/>
          <w:szCs w:val="32"/>
        </w:rPr>
        <w:t>塔</w:t>
      </w:r>
      <w:proofErr w:type="gramEnd"/>
      <w:r w:rsidRPr="00E70ECE">
        <w:rPr>
          <w:rFonts w:ascii="仿宋" w:eastAsia="仿宋" w:hAnsi="仿宋" w:hint="eastAsia"/>
          <w:color w:val="0D0D0D" w:themeColor="text1" w:themeTint="F2"/>
          <w:szCs w:val="32"/>
        </w:rPr>
        <w:t>数据等多家经济数据库。学校图书馆拥有各种类型文献390万册，引进中外文数据库52个，自建数据库14个，收藏有一定数量的缩微文献、音像磁带等，开展了与CALIS、CASHL、NSTL、国家图书馆、河北省高校数字图书馆联盟的联合编目、馆际互借和文献传递工作。开展了区域合作模式，与华北电力大学图书馆、河北农业大学图书馆实现中外文</w:t>
      </w:r>
      <w:r w:rsidRPr="00E70ECE">
        <w:rPr>
          <w:rFonts w:ascii="仿宋" w:eastAsia="仿宋" w:hAnsi="仿宋" w:hint="eastAsia"/>
          <w:color w:val="0D0D0D" w:themeColor="text1" w:themeTint="F2"/>
          <w:szCs w:val="32"/>
        </w:rPr>
        <w:lastRenderedPageBreak/>
        <w:t>期刊资源共建共享，图书馆阅览座位3767个，全天对外开放。这些能够为研究生研究和学习提供强有力的文献信息资源保障和学习空间环境保障。</w:t>
      </w:r>
    </w:p>
    <w:p w:rsidR="004649A1" w:rsidRPr="00E70ECE" w:rsidRDefault="006A1937" w:rsidP="00E70ECE">
      <w:pPr>
        <w:pStyle w:val="3"/>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t>4.向研究生开放科研实验室</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学校和学院的各类科研实验室都应面向研究生，大力推进素质教育和培养创新型人才。学院建有“电话调查与数据分析实验室”、“人口资源环境与地理信息系统研究室”、“经济与社会调查研究室”、“大数据挖掘实验室”、“经济仿真实验室”，购置了SPSS、</w:t>
      </w:r>
      <w:proofErr w:type="spellStart"/>
      <w:r w:rsidRPr="00E70ECE">
        <w:rPr>
          <w:rFonts w:ascii="仿宋" w:eastAsia="仿宋" w:hAnsi="仿宋" w:hint="eastAsia"/>
          <w:b w:val="0"/>
          <w:bCs w:val="0"/>
          <w:color w:val="0D0D0D" w:themeColor="text1" w:themeTint="F2"/>
        </w:rPr>
        <w:t>Eviews</w:t>
      </w:r>
      <w:proofErr w:type="spellEnd"/>
      <w:r w:rsidRPr="00E70ECE">
        <w:rPr>
          <w:rFonts w:ascii="仿宋" w:eastAsia="仿宋" w:hAnsi="仿宋" w:hint="eastAsia"/>
          <w:b w:val="0"/>
          <w:bCs w:val="0"/>
          <w:color w:val="0D0D0D" w:themeColor="text1" w:themeTint="F2"/>
        </w:rPr>
        <w:t>、</w:t>
      </w:r>
      <w:proofErr w:type="spellStart"/>
      <w:r w:rsidRPr="00E70ECE">
        <w:rPr>
          <w:rFonts w:ascii="仿宋" w:eastAsia="仿宋" w:hAnsi="仿宋" w:hint="eastAsia"/>
          <w:b w:val="0"/>
          <w:bCs w:val="0"/>
          <w:color w:val="0D0D0D" w:themeColor="text1" w:themeTint="F2"/>
        </w:rPr>
        <w:t>Matlab</w:t>
      </w:r>
      <w:proofErr w:type="spellEnd"/>
      <w:r w:rsidRPr="00E70ECE">
        <w:rPr>
          <w:rFonts w:ascii="仿宋" w:eastAsia="仿宋" w:hAnsi="仿宋" w:hint="eastAsia"/>
          <w:b w:val="0"/>
          <w:bCs w:val="0"/>
          <w:color w:val="0D0D0D" w:themeColor="text1" w:themeTint="F2"/>
        </w:rPr>
        <w:t>、Stata等多款软件，为研究生提供研究数据和研究条件。</w:t>
      </w:r>
    </w:p>
    <w:p w:rsidR="004649A1" w:rsidRPr="0012328A" w:rsidRDefault="006A1937" w:rsidP="00C87D6D">
      <w:pPr>
        <w:pStyle w:val="2"/>
        <w:widowControl/>
        <w:adjustRightInd w:val="0"/>
        <w:spacing w:before="0" w:after="0" w:line="560" w:lineRule="exact"/>
        <w:ind w:firstLineChars="200" w:firstLine="600"/>
        <w:textAlignment w:val="baseline"/>
        <w:rPr>
          <w:rFonts w:ascii="黑体" w:eastAsia="黑体" w:hAnsi="宋体" w:cs="黑体"/>
          <w:b w:val="0"/>
          <w:color w:val="0D0D0D" w:themeColor="text1" w:themeTint="F2"/>
          <w:sz w:val="30"/>
          <w:szCs w:val="30"/>
          <w:lang w:bidi="ar"/>
        </w:rPr>
      </w:pPr>
      <w:r w:rsidRPr="0012328A">
        <w:rPr>
          <w:rFonts w:ascii="黑体" w:eastAsia="黑体" w:hAnsi="宋体" w:cs="黑体" w:hint="eastAsia"/>
          <w:b w:val="0"/>
          <w:color w:val="0D0D0D" w:themeColor="text1" w:themeTint="F2"/>
          <w:sz w:val="30"/>
          <w:szCs w:val="30"/>
          <w:lang w:bidi="ar"/>
        </w:rPr>
        <w:t>二、学位授权点年度建设情况</w:t>
      </w:r>
    </w:p>
    <w:p w:rsidR="004649A1" w:rsidRPr="00E70ECE" w:rsidRDefault="006A1937" w:rsidP="00E70ECE">
      <w:pPr>
        <w:spacing w:line="560" w:lineRule="exact"/>
        <w:ind w:firstLineChars="200" w:firstLine="643"/>
        <w:rPr>
          <w:rFonts w:ascii="仿宋" w:eastAsia="仿宋" w:hAnsi="仿宋" w:cs="仿宋"/>
          <w:b/>
          <w:bCs/>
          <w:color w:val="0D0D0D" w:themeColor="text1" w:themeTint="F2"/>
          <w:szCs w:val="32"/>
          <w:lang w:bidi="ar"/>
        </w:rPr>
      </w:pPr>
      <w:r w:rsidRPr="00E70ECE">
        <w:rPr>
          <w:rFonts w:ascii="仿宋" w:eastAsia="仿宋" w:hAnsi="仿宋" w:cs="仿宋" w:hint="eastAsia"/>
          <w:b/>
          <w:bCs/>
          <w:color w:val="0D0D0D" w:themeColor="text1" w:themeTint="F2"/>
          <w:szCs w:val="32"/>
          <w:lang w:bidi="ar"/>
        </w:rPr>
        <w:t>（一）年度建设整体情况</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1.</w:t>
      </w:r>
      <w:r w:rsidRPr="00E70ECE">
        <w:rPr>
          <w:rFonts w:ascii="Times New Roman" w:eastAsia="仿宋" w:hAnsi="Times New Roman" w:cs="仿宋" w:hint="eastAsia"/>
          <w:color w:val="0D0D0D" w:themeColor="text1" w:themeTint="F2"/>
        </w:rPr>
        <w:t>培养目标和标准</w:t>
      </w:r>
    </w:p>
    <w:p w:rsidR="004649A1" w:rsidRPr="00E70ECE" w:rsidRDefault="006A1937" w:rsidP="00E70ECE">
      <w:pPr>
        <w:pStyle w:val="3"/>
        <w:widowControl/>
        <w:adjustRightInd w:val="0"/>
        <w:spacing w:line="560" w:lineRule="exact"/>
        <w:textAlignment w:val="baseline"/>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河北大学理论经济学一级学科硕士学位授权点一贯强调教学与科研并重，始终视人才培养为其生命线，秉承教书育人、服务社会的理念，建设具有独特优势的理论经济学人才培养基地和经济社会发展“高端智库”。一方面为国家和地方培育高素质经济学人才，另一方面支撑河北大学经济学科群建设，积极为理论经济学一级学科博士学位授权点申报做好准备。</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1</w:t>
      </w:r>
      <w:r w:rsidRPr="00E70ECE">
        <w:rPr>
          <w:rFonts w:ascii="Times New Roman" w:eastAsia="仿宋" w:hAnsi="Times New Roman" w:cs="仿宋" w:hint="eastAsia"/>
          <w:color w:val="0D0D0D" w:themeColor="text1" w:themeTint="F2"/>
        </w:rPr>
        <w:t>）培养目标</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第一，全面、准确地掌握马克思主义的基本理论，树立正确的中国特色社会主义核心价值观。具有坚定的理想信念，拥护中国共产党的领导，拥护社会主义制度。具有高尚的道德情操，优良的学术作风，高度的社会责任感。热爱祖国，遵纪守法，品行</w:t>
      </w:r>
      <w:r w:rsidRPr="00E70ECE">
        <w:rPr>
          <w:rFonts w:ascii="仿宋" w:eastAsia="仿宋" w:hAnsi="仿宋" w:hint="eastAsia"/>
          <w:color w:val="0D0D0D" w:themeColor="text1" w:themeTint="F2"/>
          <w:szCs w:val="32"/>
        </w:rPr>
        <w:lastRenderedPageBreak/>
        <w:t>端正。第二，掌握坚实的基础理论和系统的专业知识，掌握本学科的科学研究方法及必要的现代实验方法和技能，熟悉本学科的前沿研究领域，具有独立从事科学研究和解决实际问题的能力，全面培养创新能力、批判性思维能力、获取信息能力、学术研究能力、国际学术交流能力等综合专业素养。第三，至少掌握一门外国语言，能熟练阅读本专业的外文资料，具有撰写学术论文和进行国际学术交流的能力。第四，具有良好的团队意识和团队合作精神。第五，具有健康的身体和良好的心理素质。第六，培养德智体美劳全面发展的社会主义事业接班人。</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2</w:t>
      </w:r>
      <w:r w:rsidRPr="00E70ECE">
        <w:rPr>
          <w:rFonts w:ascii="Times New Roman" w:eastAsia="仿宋" w:hAnsi="Times New Roman" w:cs="仿宋" w:hint="eastAsia"/>
          <w:color w:val="0D0D0D" w:themeColor="text1" w:themeTint="F2"/>
        </w:rPr>
        <w:t>）学位标准</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在严格遵循上级各层次学术硕士学位标准要求的基础上，2021年本学位点对学位标准进行了具体化。第一，申请人政治思想合格，品德好，遵纪守法，课程学习成绩优良， 完成所属专业最低修读学分的要求。第二，学术规范。第三，中期考核合格者准予做硕士学位论文。第四，申请学位之前需达到相应的参加学术活动要求。具体要求是：研究生在读期间参加不少于10次学术活动，并撰写学术报告小结；以主讲人或宣讲人身份，参加在校内外举行的学术报告或学术讲座不少于1次。第五，学位论文撰写符合《河北大学研究生学位论文撰写规范》的要求。第六，学位论文重复率检测符合要求。第七，答辩过程严格规范。</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2.</w:t>
      </w:r>
      <w:r w:rsidRPr="00E70ECE">
        <w:rPr>
          <w:rFonts w:ascii="Times New Roman" w:eastAsia="仿宋" w:hAnsi="Times New Roman" w:cs="仿宋" w:hint="eastAsia"/>
          <w:color w:val="0D0D0D" w:themeColor="text1" w:themeTint="F2"/>
        </w:rPr>
        <w:t>基本条件建设</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1</w:t>
      </w:r>
      <w:r w:rsidRPr="00E70ECE">
        <w:rPr>
          <w:rFonts w:ascii="Times New Roman" w:eastAsia="仿宋" w:hAnsi="Times New Roman" w:cs="仿宋" w:hint="eastAsia"/>
          <w:color w:val="0D0D0D" w:themeColor="text1" w:themeTint="F2"/>
        </w:rPr>
        <w:t>）师资队伍建设</w:t>
      </w:r>
    </w:p>
    <w:p w:rsidR="004649A1" w:rsidRPr="002A1F93" w:rsidRDefault="006A1937" w:rsidP="00E70ECE">
      <w:pPr>
        <w:pStyle w:val="3"/>
        <w:widowControl/>
        <w:spacing w:line="560" w:lineRule="exact"/>
        <w:ind w:firstLine="643"/>
        <w:rPr>
          <w:rFonts w:ascii="仿宋" w:eastAsia="仿宋" w:hAnsi="仿宋"/>
          <w:color w:val="0D0D0D" w:themeColor="text1" w:themeTint="F2"/>
        </w:rPr>
      </w:pPr>
      <w:r w:rsidRPr="002A1F93">
        <w:rPr>
          <w:rFonts w:ascii="仿宋" w:eastAsia="仿宋" w:hAnsi="仿宋" w:hint="eastAsia"/>
          <w:color w:val="0D0D0D" w:themeColor="text1" w:themeTint="F2"/>
        </w:rPr>
        <w:fldChar w:fldCharType="begin"/>
      </w:r>
      <w:r w:rsidRPr="002A1F93">
        <w:rPr>
          <w:rFonts w:ascii="仿宋" w:eastAsia="仿宋" w:hAnsi="仿宋" w:hint="eastAsia"/>
          <w:color w:val="0D0D0D" w:themeColor="text1" w:themeTint="F2"/>
        </w:rPr>
        <w:instrText xml:space="preserve"> = 1 \* GB3 \* MERGEFORMAT </w:instrText>
      </w:r>
      <w:r w:rsidRPr="002A1F93">
        <w:rPr>
          <w:rFonts w:ascii="仿宋" w:eastAsia="仿宋" w:hAnsi="仿宋" w:hint="eastAsia"/>
          <w:color w:val="0D0D0D" w:themeColor="text1" w:themeTint="F2"/>
        </w:rPr>
        <w:fldChar w:fldCharType="separate"/>
      </w:r>
      <w:r w:rsidRPr="00E70ECE">
        <w:rPr>
          <w:rFonts w:ascii="仿宋" w:eastAsia="仿宋" w:hAnsi="仿宋"/>
          <w:color w:val="0D0D0D" w:themeColor="text1" w:themeTint="F2"/>
        </w:rPr>
        <w:t>①</w:t>
      </w:r>
      <w:r w:rsidRPr="002A1F93">
        <w:rPr>
          <w:rFonts w:ascii="仿宋" w:eastAsia="仿宋" w:hAnsi="仿宋" w:hint="eastAsia"/>
          <w:color w:val="0D0D0D" w:themeColor="text1" w:themeTint="F2"/>
        </w:rPr>
        <w:fldChar w:fldCharType="end"/>
      </w:r>
      <w:r w:rsidRPr="002A1F93">
        <w:rPr>
          <w:rFonts w:ascii="仿宋" w:eastAsia="仿宋" w:hAnsi="仿宋" w:hint="eastAsia"/>
          <w:color w:val="0D0D0D" w:themeColor="text1" w:themeTint="F2"/>
        </w:rPr>
        <w:t>人员规模</w:t>
      </w:r>
    </w:p>
    <w:p w:rsidR="004649A1" w:rsidRPr="00E70ECE" w:rsidRDefault="006A1937" w:rsidP="00E70ECE">
      <w:pPr>
        <w:spacing w:line="560" w:lineRule="exact"/>
        <w:ind w:firstLineChars="200" w:firstLine="640"/>
        <w:rPr>
          <w:color w:val="0D0D0D" w:themeColor="text1" w:themeTint="F2"/>
        </w:rPr>
      </w:pPr>
      <w:r w:rsidRPr="00E70ECE">
        <w:rPr>
          <w:rFonts w:ascii="仿宋" w:eastAsia="仿宋" w:hAnsi="仿宋" w:cs="仿宋" w:hint="eastAsia"/>
          <w:color w:val="0D0D0D" w:themeColor="text1" w:themeTint="F2"/>
          <w:szCs w:val="32"/>
          <w:lang w:bidi="ar"/>
        </w:rPr>
        <w:t>河北大学理论经济学学科</w:t>
      </w:r>
      <w:r w:rsidRPr="00E70ECE">
        <w:rPr>
          <w:rFonts w:ascii="仿宋" w:eastAsia="仿宋" w:hAnsi="仿宋" w:cs="仿宋" w:hint="eastAsia"/>
          <w:color w:val="0D0D0D" w:themeColor="text1" w:themeTint="F2"/>
          <w:lang w:bidi="ar"/>
        </w:rPr>
        <w:t>现有专任教师</w:t>
      </w:r>
      <w:r w:rsidRPr="00E70ECE">
        <w:rPr>
          <w:rFonts w:ascii="仿宋" w:eastAsia="仿宋" w:hAnsi="仿宋" w:cs="仿宋"/>
          <w:color w:val="0D0D0D" w:themeColor="text1" w:themeTint="F2"/>
          <w:lang w:bidi="ar"/>
        </w:rPr>
        <w:t>32</w:t>
      </w:r>
      <w:r w:rsidRPr="00E70ECE">
        <w:rPr>
          <w:rFonts w:ascii="仿宋" w:eastAsia="仿宋" w:hAnsi="仿宋" w:cs="仿宋" w:hint="eastAsia"/>
          <w:color w:val="0D0D0D" w:themeColor="text1" w:themeTint="F2"/>
          <w:lang w:bidi="ar"/>
        </w:rPr>
        <w:t>人，其中教授15</w:t>
      </w:r>
      <w:r w:rsidRPr="00E70ECE">
        <w:rPr>
          <w:rFonts w:ascii="仿宋" w:eastAsia="仿宋" w:hAnsi="仿宋" w:cs="仿宋" w:hint="eastAsia"/>
          <w:color w:val="0D0D0D" w:themeColor="text1" w:themeTint="F2"/>
          <w:lang w:bidi="ar"/>
        </w:rPr>
        <w:lastRenderedPageBreak/>
        <w:t>人，副教授</w:t>
      </w:r>
      <w:r w:rsidRPr="00E70ECE">
        <w:rPr>
          <w:rFonts w:ascii="仿宋" w:eastAsia="仿宋" w:hAnsi="仿宋" w:cs="仿宋"/>
          <w:color w:val="0D0D0D" w:themeColor="text1" w:themeTint="F2"/>
          <w:lang w:bidi="ar"/>
        </w:rPr>
        <w:t>8</w:t>
      </w:r>
      <w:r w:rsidRPr="00E70ECE">
        <w:rPr>
          <w:rFonts w:ascii="仿宋" w:eastAsia="仿宋" w:hAnsi="仿宋" w:cs="仿宋" w:hint="eastAsia"/>
          <w:color w:val="0D0D0D" w:themeColor="text1" w:themeTint="F2"/>
          <w:lang w:bidi="ar"/>
        </w:rPr>
        <w:t>人，讲师</w:t>
      </w:r>
      <w:r w:rsidRPr="00E70ECE">
        <w:rPr>
          <w:rFonts w:ascii="仿宋" w:eastAsia="仿宋" w:hAnsi="仿宋" w:cs="仿宋"/>
          <w:color w:val="0D0D0D" w:themeColor="text1" w:themeTint="F2"/>
          <w:lang w:bidi="ar"/>
        </w:rPr>
        <w:t>9</w:t>
      </w:r>
      <w:r w:rsidRPr="00E70ECE">
        <w:rPr>
          <w:rFonts w:ascii="仿宋" w:eastAsia="仿宋" w:hAnsi="仿宋" w:cs="仿宋" w:hint="eastAsia"/>
          <w:color w:val="0D0D0D" w:themeColor="text1" w:themeTint="F2"/>
          <w:lang w:bidi="ar"/>
        </w:rPr>
        <w:t>人。4个二级学科的人员分布如下：政治经济学</w:t>
      </w:r>
      <w:r w:rsidRPr="00E70ECE">
        <w:rPr>
          <w:rFonts w:ascii="仿宋" w:eastAsia="仿宋" w:hAnsi="仿宋" w:cs="仿宋"/>
          <w:color w:val="0D0D0D" w:themeColor="text1" w:themeTint="F2"/>
          <w:lang w:bidi="ar"/>
        </w:rPr>
        <w:t>8</w:t>
      </w:r>
      <w:r w:rsidRPr="00E70ECE">
        <w:rPr>
          <w:rFonts w:ascii="仿宋" w:eastAsia="仿宋" w:hAnsi="仿宋" w:cs="仿宋" w:hint="eastAsia"/>
          <w:color w:val="0D0D0D" w:themeColor="text1" w:themeTint="F2"/>
          <w:lang w:bidi="ar"/>
        </w:rPr>
        <w:t>人，西方经济学</w:t>
      </w:r>
      <w:r w:rsidRPr="00E70ECE">
        <w:rPr>
          <w:rFonts w:ascii="仿宋" w:eastAsia="仿宋" w:hAnsi="仿宋" w:cs="仿宋"/>
          <w:color w:val="0D0D0D" w:themeColor="text1" w:themeTint="F2"/>
          <w:lang w:bidi="ar"/>
        </w:rPr>
        <w:t>8</w:t>
      </w:r>
      <w:r w:rsidRPr="00E70ECE">
        <w:rPr>
          <w:rFonts w:ascii="仿宋" w:eastAsia="仿宋" w:hAnsi="仿宋" w:cs="仿宋" w:hint="eastAsia"/>
          <w:color w:val="0D0D0D" w:themeColor="text1" w:themeTint="F2"/>
          <w:lang w:bidi="ar"/>
        </w:rPr>
        <w:t>人，世界经济10人，人口、资源与环境经济学6人。</w:t>
      </w:r>
    </w:p>
    <w:p w:rsidR="004649A1" w:rsidRPr="00E70ECE" w:rsidRDefault="006A1937" w:rsidP="00E70ECE">
      <w:pPr>
        <w:pStyle w:val="3"/>
        <w:widowControl/>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fldChar w:fldCharType="begin"/>
      </w:r>
      <w:r w:rsidRPr="00E70ECE">
        <w:rPr>
          <w:rFonts w:ascii="仿宋" w:eastAsia="仿宋" w:hAnsi="仿宋" w:hint="eastAsia"/>
          <w:color w:val="0D0D0D" w:themeColor="text1" w:themeTint="F2"/>
        </w:rPr>
        <w:instrText xml:space="preserve"> = 2 \* GB3 \* MERGEFORMAT </w:instrText>
      </w:r>
      <w:r w:rsidRPr="00E70ECE">
        <w:rPr>
          <w:rFonts w:ascii="仿宋" w:eastAsia="仿宋" w:hAnsi="仿宋" w:hint="eastAsia"/>
          <w:color w:val="0D0D0D" w:themeColor="text1" w:themeTint="F2"/>
        </w:rPr>
        <w:fldChar w:fldCharType="separate"/>
      </w:r>
      <w:r w:rsidRPr="00E70ECE">
        <w:rPr>
          <w:rFonts w:ascii="仿宋" w:eastAsia="仿宋" w:hAnsi="仿宋"/>
          <w:color w:val="0D0D0D" w:themeColor="text1" w:themeTint="F2"/>
        </w:rPr>
        <w:t>②</w:t>
      </w:r>
      <w:r w:rsidRPr="00E70ECE">
        <w:rPr>
          <w:rFonts w:ascii="仿宋" w:eastAsia="仿宋" w:hAnsi="仿宋" w:hint="eastAsia"/>
          <w:color w:val="0D0D0D" w:themeColor="text1" w:themeTint="F2"/>
        </w:rPr>
        <w:fldChar w:fldCharType="end"/>
      </w:r>
      <w:r w:rsidRPr="00E70ECE">
        <w:rPr>
          <w:rFonts w:ascii="仿宋" w:eastAsia="仿宋" w:hAnsi="仿宋" w:hint="eastAsia"/>
          <w:color w:val="0D0D0D" w:themeColor="text1" w:themeTint="F2"/>
        </w:rPr>
        <w:t>人员结构</w:t>
      </w:r>
    </w:p>
    <w:p w:rsidR="004649A1" w:rsidRPr="00E70ECE" w:rsidRDefault="006A1937" w:rsidP="00E70ECE">
      <w:pPr>
        <w:pStyle w:val="3"/>
        <w:widowControl/>
        <w:spacing w:line="560" w:lineRule="exact"/>
        <w:rPr>
          <w:rFonts w:ascii="仿宋" w:eastAsia="仿宋" w:hAnsi="仿宋" w:cs="仿宋"/>
          <w:b w:val="0"/>
          <w:bCs w:val="0"/>
          <w:color w:val="0D0D0D" w:themeColor="text1" w:themeTint="F2"/>
          <w:lang w:bidi="ar"/>
        </w:rPr>
      </w:pPr>
      <w:r w:rsidRPr="00E70ECE">
        <w:rPr>
          <w:rFonts w:ascii="仿宋" w:eastAsia="仿宋" w:hAnsi="仿宋" w:cs="仿宋" w:hint="eastAsia"/>
          <w:b w:val="0"/>
          <w:bCs w:val="0"/>
          <w:color w:val="0D0D0D" w:themeColor="text1" w:themeTint="F2"/>
          <w:lang w:bidi="ar"/>
        </w:rPr>
        <w:t>河北大学理论经济学学科专任教师队伍的职称结构、年龄结构、学历结构和学</w:t>
      </w:r>
      <w:proofErr w:type="gramStart"/>
      <w:r w:rsidRPr="00E70ECE">
        <w:rPr>
          <w:rFonts w:ascii="仿宋" w:eastAsia="仿宋" w:hAnsi="仿宋" w:cs="仿宋" w:hint="eastAsia"/>
          <w:b w:val="0"/>
          <w:bCs w:val="0"/>
          <w:color w:val="0D0D0D" w:themeColor="text1" w:themeTint="F2"/>
          <w:lang w:bidi="ar"/>
        </w:rPr>
        <w:t>缘结构</w:t>
      </w:r>
      <w:proofErr w:type="gramEnd"/>
      <w:r w:rsidRPr="00E70ECE">
        <w:rPr>
          <w:rFonts w:ascii="仿宋" w:eastAsia="仿宋" w:hAnsi="仿宋" w:cs="仿宋" w:hint="eastAsia"/>
          <w:b w:val="0"/>
          <w:bCs w:val="0"/>
          <w:color w:val="0D0D0D" w:themeColor="text1" w:themeTint="F2"/>
          <w:lang w:bidi="ar"/>
        </w:rPr>
        <w:t>日趋优化、合理。现有32名专任教师中，教授、副教授和讲师的占比分别为47%、25%和28%；具有博士学位的教师占比9</w:t>
      </w:r>
      <w:r w:rsidRPr="00E70ECE">
        <w:rPr>
          <w:rFonts w:ascii="仿宋" w:eastAsia="仿宋" w:hAnsi="仿宋" w:cs="仿宋"/>
          <w:b w:val="0"/>
          <w:bCs w:val="0"/>
          <w:color w:val="0D0D0D" w:themeColor="text1" w:themeTint="F2"/>
          <w:lang w:bidi="ar"/>
        </w:rPr>
        <w:t>4</w:t>
      </w:r>
      <w:r w:rsidRPr="00E70ECE">
        <w:rPr>
          <w:rFonts w:ascii="仿宋" w:eastAsia="仿宋" w:hAnsi="仿宋" w:cs="仿宋" w:hint="eastAsia"/>
          <w:b w:val="0"/>
          <w:bCs w:val="0"/>
          <w:color w:val="0D0D0D" w:themeColor="text1" w:themeTint="F2"/>
          <w:lang w:bidi="ar"/>
        </w:rPr>
        <w:t>%；最高学位非本单位的教师占比7</w:t>
      </w:r>
      <w:r w:rsidRPr="00E70ECE">
        <w:rPr>
          <w:rFonts w:ascii="仿宋" w:eastAsia="仿宋" w:hAnsi="仿宋" w:cs="仿宋"/>
          <w:b w:val="0"/>
          <w:bCs w:val="0"/>
          <w:color w:val="0D0D0D" w:themeColor="text1" w:themeTint="F2"/>
          <w:lang w:bidi="ar"/>
        </w:rPr>
        <w:t>8</w:t>
      </w:r>
      <w:r w:rsidRPr="00E70ECE">
        <w:rPr>
          <w:rFonts w:ascii="仿宋" w:eastAsia="仿宋" w:hAnsi="仿宋" w:cs="仿宋" w:hint="eastAsia"/>
          <w:b w:val="0"/>
          <w:bCs w:val="0"/>
          <w:color w:val="0D0D0D" w:themeColor="text1" w:themeTint="F2"/>
          <w:lang w:bidi="ar"/>
        </w:rPr>
        <w:t>%，大多毕业于中国人民大学、南开大学、吉林大学、中央民族大学、华中科技大学、日本神户大学、北京理工大学等国内外高水平大学或研究机构；硕士导师18人，博士导师</w:t>
      </w:r>
      <w:r w:rsidRPr="00E70ECE">
        <w:rPr>
          <w:rFonts w:ascii="仿宋" w:eastAsia="仿宋" w:hAnsi="仿宋" w:cs="仿宋"/>
          <w:b w:val="0"/>
          <w:bCs w:val="0"/>
          <w:color w:val="0D0D0D" w:themeColor="text1" w:themeTint="F2"/>
          <w:lang w:bidi="ar"/>
        </w:rPr>
        <w:t>8</w:t>
      </w:r>
      <w:r w:rsidRPr="00E70ECE">
        <w:rPr>
          <w:rFonts w:ascii="仿宋" w:eastAsia="仿宋" w:hAnsi="仿宋" w:cs="仿宋" w:hint="eastAsia"/>
          <w:b w:val="0"/>
          <w:bCs w:val="0"/>
          <w:color w:val="0D0D0D" w:themeColor="text1" w:themeTint="F2"/>
          <w:lang w:bidi="ar"/>
        </w:rPr>
        <w:t>人。具体情况详见表1和表2。</w:t>
      </w:r>
    </w:p>
    <w:p w:rsidR="004649A1" w:rsidRPr="00E70ECE" w:rsidRDefault="006A1937" w:rsidP="00E70ECE">
      <w:pPr>
        <w:spacing w:line="560" w:lineRule="exact"/>
        <w:jc w:val="center"/>
        <w:rPr>
          <w:rFonts w:ascii="仿宋" w:eastAsia="仿宋" w:hAnsi="仿宋" w:cs="仿宋"/>
          <w:b/>
          <w:color w:val="0D0D0D" w:themeColor="text1" w:themeTint="F2"/>
          <w:sz w:val="28"/>
          <w:szCs w:val="28"/>
        </w:rPr>
      </w:pPr>
      <w:r w:rsidRPr="00E70ECE">
        <w:rPr>
          <w:rFonts w:ascii="仿宋" w:eastAsia="仿宋" w:hAnsi="仿宋" w:cs="仿宋" w:hint="eastAsia"/>
          <w:b/>
          <w:color w:val="0D0D0D" w:themeColor="text1" w:themeTint="F2"/>
          <w:sz w:val="28"/>
          <w:szCs w:val="28"/>
          <w:lang w:bidi="ar"/>
        </w:rPr>
        <w:t>表1  本学位点专任教师情况</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1256"/>
        <w:gridCol w:w="928"/>
        <w:gridCol w:w="928"/>
        <w:gridCol w:w="930"/>
        <w:gridCol w:w="928"/>
        <w:gridCol w:w="928"/>
        <w:gridCol w:w="930"/>
        <w:gridCol w:w="1144"/>
        <w:gridCol w:w="1108"/>
      </w:tblGrid>
      <w:tr w:rsidR="004649A1" w:rsidRPr="0012328A" w:rsidTr="0012328A">
        <w:trPr>
          <w:trHeight w:val="624"/>
          <w:jc w:val="center"/>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职称</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人数</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小计</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35</w:t>
            </w:r>
            <w:r w:rsidRPr="0012328A">
              <w:rPr>
                <w:rFonts w:ascii="Times New Roman" w:hAnsi="Times New Roman" w:cs="Times New Roman"/>
                <w:b/>
                <w:color w:val="0D0D0D" w:themeColor="text1" w:themeTint="F2"/>
                <w:spacing w:val="-30"/>
                <w:kern w:val="2"/>
                <w:sz w:val="21"/>
                <w:szCs w:val="21"/>
                <w:lang w:bidi="ar"/>
              </w:rPr>
              <w:t xml:space="preserve"> </w:t>
            </w:r>
            <w:r w:rsidRPr="0012328A">
              <w:rPr>
                <w:rFonts w:ascii="Times New Roman" w:hAnsi="Times New Roman" w:cs="Times New Roman"/>
                <w:b/>
                <w:color w:val="0D0D0D" w:themeColor="text1" w:themeTint="F2"/>
                <w:spacing w:val="-30"/>
                <w:kern w:val="2"/>
                <w:sz w:val="21"/>
                <w:szCs w:val="21"/>
                <w:lang w:bidi="ar"/>
              </w:rPr>
              <w:t>岁</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以下</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36</w:t>
            </w:r>
            <w:r w:rsidRPr="0012328A">
              <w:rPr>
                <w:rFonts w:ascii="Times New Roman" w:hAnsi="Times New Roman" w:cs="Times New Roman"/>
                <w:b/>
                <w:color w:val="0D0D0D" w:themeColor="text1" w:themeTint="F2"/>
                <w:spacing w:val="-30"/>
                <w:kern w:val="2"/>
                <w:sz w:val="21"/>
                <w:szCs w:val="21"/>
                <w:lang w:bidi="ar"/>
              </w:rPr>
              <w:t xml:space="preserve"> </w:t>
            </w:r>
            <w:r w:rsidRPr="0012328A">
              <w:rPr>
                <w:rFonts w:ascii="Times New Roman" w:hAnsi="Times New Roman" w:cs="Times New Roman"/>
                <w:b/>
                <w:color w:val="0D0D0D" w:themeColor="text1" w:themeTint="F2"/>
                <w:spacing w:val="-30"/>
                <w:kern w:val="2"/>
                <w:sz w:val="21"/>
                <w:szCs w:val="21"/>
                <w:lang w:bidi="ar"/>
              </w:rPr>
              <w:t>至</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45</w:t>
            </w:r>
            <w:r w:rsidRPr="0012328A">
              <w:rPr>
                <w:rFonts w:ascii="Times New Roman" w:hAnsi="Times New Roman" w:cs="Times New Roman"/>
                <w:b/>
                <w:color w:val="0D0D0D" w:themeColor="text1" w:themeTint="F2"/>
                <w:spacing w:val="-30"/>
                <w:kern w:val="2"/>
                <w:sz w:val="21"/>
                <w:szCs w:val="21"/>
                <w:lang w:bidi="ar"/>
              </w:rPr>
              <w:t xml:space="preserve"> </w:t>
            </w:r>
            <w:r w:rsidRPr="0012328A">
              <w:rPr>
                <w:rFonts w:ascii="Times New Roman" w:hAnsi="Times New Roman" w:cs="Times New Roman"/>
                <w:b/>
                <w:color w:val="0D0D0D" w:themeColor="text1" w:themeTint="F2"/>
                <w:spacing w:val="-30"/>
                <w:kern w:val="2"/>
                <w:sz w:val="21"/>
                <w:szCs w:val="21"/>
                <w:lang w:bidi="ar"/>
              </w:rPr>
              <w:t>岁</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46</w:t>
            </w:r>
            <w:r w:rsidRPr="0012328A">
              <w:rPr>
                <w:rFonts w:ascii="Times New Roman" w:hAnsi="Times New Roman" w:cs="Times New Roman"/>
                <w:b/>
                <w:color w:val="0D0D0D" w:themeColor="text1" w:themeTint="F2"/>
                <w:spacing w:val="-30"/>
                <w:kern w:val="2"/>
                <w:sz w:val="21"/>
                <w:szCs w:val="21"/>
                <w:lang w:bidi="ar"/>
              </w:rPr>
              <w:t xml:space="preserve"> </w:t>
            </w:r>
            <w:r w:rsidRPr="0012328A">
              <w:rPr>
                <w:rFonts w:ascii="Times New Roman" w:hAnsi="Times New Roman" w:cs="Times New Roman"/>
                <w:b/>
                <w:color w:val="0D0D0D" w:themeColor="text1" w:themeTint="F2"/>
                <w:spacing w:val="-30"/>
                <w:kern w:val="2"/>
                <w:sz w:val="21"/>
                <w:szCs w:val="21"/>
                <w:lang w:bidi="ar"/>
              </w:rPr>
              <w:t>至</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55</w:t>
            </w:r>
            <w:r w:rsidRPr="0012328A">
              <w:rPr>
                <w:rFonts w:ascii="Times New Roman" w:hAnsi="Times New Roman" w:cs="Times New Roman"/>
                <w:b/>
                <w:color w:val="0D0D0D" w:themeColor="text1" w:themeTint="F2"/>
                <w:spacing w:val="-30"/>
                <w:kern w:val="2"/>
                <w:sz w:val="21"/>
                <w:szCs w:val="21"/>
                <w:lang w:bidi="ar"/>
              </w:rPr>
              <w:t xml:space="preserve"> </w:t>
            </w:r>
            <w:r w:rsidRPr="0012328A">
              <w:rPr>
                <w:rFonts w:ascii="Times New Roman" w:hAnsi="Times New Roman" w:cs="Times New Roman"/>
                <w:b/>
                <w:color w:val="0D0D0D" w:themeColor="text1" w:themeTint="F2"/>
                <w:spacing w:val="-30"/>
                <w:kern w:val="2"/>
                <w:sz w:val="21"/>
                <w:szCs w:val="21"/>
                <w:lang w:bidi="ar"/>
              </w:rPr>
              <w:t>岁</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56</w:t>
            </w:r>
            <w:r w:rsidRPr="0012328A">
              <w:rPr>
                <w:rFonts w:ascii="Times New Roman" w:hAnsi="Times New Roman" w:cs="Times New Roman"/>
                <w:b/>
                <w:color w:val="0D0D0D" w:themeColor="text1" w:themeTint="F2"/>
                <w:spacing w:val="-30"/>
                <w:kern w:val="2"/>
                <w:sz w:val="21"/>
                <w:szCs w:val="21"/>
                <w:lang w:bidi="ar"/>
              </w:rPr>
              <w:t xml:space="preserve"> </w:t>
            </w:r>
            <w:r w:rsidRPr="0012328A">
              <w:rPr>
                <w:rFonts w:ascii="Times New Roman" w:hAnsi="Times New Roman" w:cs="Times New Roman"/>
                <w:b/>
                <w:color w:val="0D0D0D" w:themeColor="text1" w:themeTint="F2"/>
                <w:spacing w:val="-30"/>
                <w:kern w:val="2"/>
                <w:sz w:val="21"/>
                <w:szCs w:val="21"/>
                <w:lang w:bidi="ar"/>
              </w:rPr>
              <w:t>至</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60</w:t>
            </w:r>
            <w:r w:rsidRPr="0012328A">
              <w:rPr>
                <w:rFonts w:ascii="Times New Roman" w:hAnsi="Times New Roman" w:cs="Times New Roman"/>
                <w:b/>
                <w:color w:val="0D0D0D" w:themeColor="text1" w:themeTint="F2"/>
                <w:spacing w:val="-30"/>
                <w:kern w:val="2"/>
                <w:sz w:val="21"/>
                <w:szCs w:val="21"/>
                <w:lang w:bidi="ar"/>
              </w:rPr>
              <w:t xml:space="preserve"> </w:t>
            </w:r>
            <w:r w:rsidRPr="0012328A">
              <w:rPr>
                <w:rFonts w:ascii="Times New Roman" w:hAnsi="Times New Roman" w:cs="Times New Roman"/>
                <w:b/>
                <w:color w:val="0D0D0D" w:themeColor="text1" w:themeTint="F2"/>
                <w:spacing w:val="-30"/>
                <w:kern w:val="2"/>
                <w:sz w:val="21"/>
                <w:szCs w:val="21"/>
                <w:lang w:bidi="ar"/>
              </w:rPr>
              <w:t>岁</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61</w:t>
            </w:r>
            <w:r w:rsidRPr="0012328A">
              <w:rPr>
                <w:rFonts w:ascii="Times New Roman" w:hAnsi="Times New Roman" w:cs="Times New Roman"/>
                <w:b/>
                <w:color w:val="0D0D0D" w:themeColor="text1" w:themeTint="F2"/>
                <w:spacing w:val="-30"/>
                <w:kern w:val="2"/>
                <w:sz w:val="21"/>
                <w:szCs w:val="21"/>
                <w:lang w:bidi="ar"/>
              </w:rPr>
              <w:t xml:space="preserve"> </w:t>
            </w:r>
            <w:r w:rsidRPr="0012328A">
              <w:rPr>
                <w:rFonts w:ascii="Times New Roman" w:hAnsi="Times New Roman" w:cs="Times New Roman"/>
                <w:b/>
                <w:color w:val="0D0D0D" w:themeColor="text1" w:themeTint="F2"/>
                <w:spacing w:val="-30"/>
                <w:kern w:val="2"/>
                <w:sz w:val="21"/>
                <w:szCs w:val="21"/>
                <w:lang w:bidi="ar"/>
              </w:rPr>
              <w:t>岁</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以上</w:t>
            </w: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具有博士</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学位人数</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具有硕士</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rPr>
            </w:pPr>
            <w:r w:rsidRPr="0012328A">
              <w:rPr>
                <w:rFonts w:ascii="Times New Roman" w:hAnsi="Times New Roman" w:cs="Times New Roman"/>
                <w:b/>
                <w:color w:val="0D0D0D" w:themeColor="text1" w:themeTint="F2"/>
                <w:kern w:val="2"/>
                <w:sz w:val="21"/>
                <w:szCs w:val="21"/>
                <w:lang w:bidi="ar"/>
              </w:rPr>
              <w:t>学位人数</w:t>
            </w:r>
          </w:p>
        </w:tc>
      </w:tr>
      <w:tr w:rsidR="004649A1" w:rsidRPr="0012328A" w:rsidTr="0012328A">
        <w:trPr>
          <w:trHeight w:val="396"/>
          <w:jc w:val="center"/>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正高级</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15</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0</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6</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8</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14</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w:t>
            </w:r>
          </w:p>
        </w:tc>
      </w:tr>
      <w:tr w:rsidR="004649A1" w:rsidRPr="0012328A" w:rsidTr="0012328A">
        <w:trPr>
          <w:trHeight w:val="397"/>
          <w:jc w:val="center"/>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副高级</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8</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3</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4</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8</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p>
        </w:tc>
      </w:tr>
      <w:tr w:rsidR="004649A1" w:rsidRPr="0012328A" w:rsidTr="0012328A">
        <w:trPr>
          <w:trHeight w:val="397"/>
          <w:jc w:val="center"/>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中级</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9</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3</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4</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2</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7</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2</w:t>
            </w:r>
          </w:p>
        </w:tc>
      </w:tr>
      <w:tr w:rsidR="004649A1" w:rsidRPr="0012328A" w:rsidTr="0012328A">
        <w:trPr>
          <w:trHeight w:val="397"/>
          <w:jc w:val="center"/>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合计</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32</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4</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8</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12</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8</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29</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3</w:t>
            </w:r>
          </w:p>
        </w:tc>
      </w:tr>
    </w:tbl>
    <w:p w:rsidR="004649A1" w:rsidRPr="00E70ECE" w:rsidRDefault="006A1937" w:rsidP="00E70ECE">
      <w:pPr>
        <w:spacing w:line="560" w:lineRule="exact"/>
        <w:jc w:val="center"/>
        <w:rPr>
          <w:rFonts w:ascii="仿宋" w:eastAsia="仿宋" w:hAnsi="仿宋" w:cs="仿宋"/>
          <w:b/>
          <w:color w:val="0D0D0D" w:themeColor="text1" w:themeTint="F2"/>
          <w:sz w:val="28"/>
          <w:szCs w:val="28"/>
        </w:rPr>
      </w:pPr>
      <w:r w:rsidRPr="00E70ECE">
        <w:rPr>
          <w:rFonts w:ascii="仿宋" w:eastAsia="仿宋" w:hAnsi="仿宋" w:cs="仿宋" w:hint="eastAsia"/>
          <w:b/>
          <w:color w:val="0D0D0D" w:themeColor="text1" w:themeTint="F2"/>
          <w:sz w:val="28"/>
          <w:szCs w:val="28"/>
          <w:lang w:bidi="ar"/>
        </w:rPr>
        <w:t>表2  本学位点导师情况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1256"/>
        <w:gridCol w:w="928"/>
        <w:gridCol w:w="928"/>
        <w:gridCol w:w="930"/>
        <w:gridCol w:w="928"/>
        <w:gridCol w:w="928"/>
        <w:gridCol w:w="930"/>
        <w:gridCol w:w="1144"/>
        <w:gridCol w:w="1108"/>
      </w:tblGrid>
      <w:tr w:rsidR="004649A1" w:rsidRPr="0012328A">
        <w:trPr>
          <w:trHeight w:val="623"/>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职称</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人数</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小计</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 xml:space="preserve">35 </w:t>
            </w:r>
            <w:r w:rsidRPr="0012328A">
              <w:rPr>
                <w:rFonts w:ascii="Times New Roman" w:hAnsi="Times New Roman" w:cs="Times New Roman"/>
                <w:b/>
                <w:color w:val="0D0D0D" w:themeColor="text1" w:themeTint="F2"/>
                <w:kern w:val="2"/>
                <w:sz w:val="21"/>
                <w:szCs w:val="21"/>
                <w:lang w:bidi="ar"/>
              </w:rPr>
              <w:t>岁</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以下</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 xml:space="preserve">36 </w:t>
            </w:r>
            <w:r w:rsidRPr="0012328A">
              <w:rPr>
                <w:rFonts w:ascii="Times New Roman" w:hAnsi="Times New Roman" w:cs="Times New Roman"/>
                <w:b/>
                <w:color w:val="0D0D0D" w:themeColor="text1" w:themeTint="F2"/>
                <w:kern w:val="2"/>
                <w:sz w:val="21"/>
                <w:szCs w:val="21"/>
                <w:lang w:bidi="ar"/>
              </w:rPr>
              <w:t>至</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 xml:space="preserve">45 </w:t>
            </w:r>
            <w:r w:rsidRPr="0012328A">
              <w:rPr>
                <w:rFonts w:ascii="Times New Roman" w:hAnsi="Times New Roman" w:cs="Times New Roman"/>
                <w:b/>
                <w:color w:val="0D0D0D" w:themeColor="text1" w:themeTint="F2"/>
                <w:kern w:val="2"/>
                <w:sz w:val="21"/>
                <w:szCs w:val="21"/>
                <w:lang w:bidi="ar"/>
              </w:rPr>
              <w:t>岁</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 xml:space="preserve">46 </w:t>
            </w:r>
            <w:r w:rsidRPr="0012328A">
              <w:rPr>
                <w:rFonts w:ascii="Times New Roman" w:hAnsi="Times New Roman" w:cs="Times New Roman"/>
                <w:b/>
                <w:color w:val="0D0D0D" w:themeColor="text1" w:themeTint="F2"/>
                <w:kern w:val="2"/>
                <w:sz w:val="21"/>
                <w:szCs w:val="21"/>
                <w:lang w:bidi="ar"/>
              </w:rPr>
              <w:t>至</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 xml:space="preserve">55 </w:t>
            </w:r>
            <w:r w:rsidRPr="0012328A">
              <w:rPr>
                <w:rFonts w:ascii="Times New Roman" w:hAnsi="Times New Roman" w:cs="Times New Roman"/>
                <w:b/>
                <w:color w:val="0D0D0D" w:themeColor="text1" w:themeTint="F2"/>
                <w:kern w:val="2"/>
                <w:sz w:val="21"/>
                <w:szCs w:val="21"/>
                <w:lang w:bidi="ar"/>
              </w:rPr>
              <w:t>岁</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 xml:space="preserve">56 </w:t>
            </w:r>
            <w:r w:rsidRPr="0012328A">
              <w:rPr>
                <w:rFonts w:ascii="Times New Roman" w:hAnsi="Times New Roman" w:cs="Times New Roman"/>
                <w:b/>
                <w:color w:val="0D0D0D" w:themeColor="text1" w:themeTint="F2"/>
                <w:kern w:val="2"/>
                <w:sz w:val="21"/>
                <w:szCs w:val="21"/>
                <w:lang w:bidi="ar"/>
              </w:rPr>
              <w:t>至</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 xml:space="preserve">60 </w:t>
            </w:r>
            <w:r w:rsidRPr="0012328A">
              <w:rPr>
                <w:rFonts w:ascii="Times New Roman" w:hAnsi="Times New Roman" w:cs="Times New Roman"/>
                <w:b/>
                <w:color w:val="0D0D0D" w:themeColor="text1" w:themeTint="F2"/>
                <w:kern w:val="2"/>
                <w:sz w:val="21"/>
                <w:szCs w:val="21"/>
                <w:lang w:bidi="ar"/>
              </w:rPr>
              <w:t>岁</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 xml:space="preserve">61 </w:t>
            </w:r>
            <w:r w:rsidRPr="0012328A">
              <w:rPr>
                <w:rFonts w:ascii="Times New Roman" w:hAnsi="Times New Roman" w:cs="Times New Roman"/>
                <w:b/>
                <w:color w:val="0D0D0D" w:themeColor="text1" w:themeTint="F2"/>
                <w:kern w:val="2"/>
                <w:sz w:val="21"/>
                <w:szCs w:val="21"/>
                <w:lang w:bidi="ar"/>
              </w:rPr>
              <w:t>岁</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以上</w:t>
            </w: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具有博士</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学位人数</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具有硕士</w:t>
            </w:r>
          </w:p>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b/>
                <w:color w:val="0D0D0D" w:themeColor="text1" w:themeTint="F2"/>
                <w:kern w:val="2"/>
                <w:sz w:val="21"/>
                <w:szCs w:val="21"/>
                <w:lang w:bidi="ar"/>
              </w:rPr>
            </w:pPr>
            <w:r w:rsidRPr="0012328A">
              <w:rPr>
                <w:rFonts w:ascii="Times New Roman" w:hAnsi="Times New Roman" w:cs="Times New Roman"/>
                <w:b/>
                <w:color w:val="0D0D0D" w:themeColor="text1" w:themeTint="F2"/>
                <w:kern w:val="2"/>
                <w:sz w:val="21"/>
                <w:szCs w:val="21"/>
                <w:lang w:bidi="ar"/>
              </w:rPr>
              <w:t>学位人数</w:t>
            </w:r>
          </w:p>
        </w:tc>
      </w:tr>
      <w:tr w:rsidR="004649A1" w:rsidRPr="0012328A">
        <w:trPr>
          <w:trHeight w:val="396"/>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12328A">
              <w:rPr>
                <w:rFonts w:ascii="Times New Roman" w:hAnsi="Times New Roman" w:cs="Times New Roman"/>
                <w:color w:val="0D0D0D" w:themeColor="text1" w:themeTint="F2"/>
                <w:kern w:val="2"/>
                <w:sz w:val="21"/>
                <w:szCs w:val="21"/>
                <w:lang w:bidi="ar"/>
              </w:rPr>
              <w:t>正高级</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14</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8" w:firstLineChars="0" w:firstLine="0"/>
              <w:jc w:val="center"/>
              <w:rPr>
                <w:rFonts w:ascii="Times New Roman" w:hAnsi="Times New Roman" w:cs="Times New Roman"/>
                <w:color w:val="0D0D0D" w:themeColor="text1" w:themeTint="F2"/>
                <w:kern w:val="2"/>
                <w:sz w:val="21"/>
                <w:szCs w:val="21"/>
              </w:rPr>
            </w:pP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5</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10"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8</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10" w:firstLineChars="0" w:firstLine="0"/>
              <w:jc w:val="center"/>
              <w:rPr>
                <w:rFonts w:ascii="Times New Roman" w:hAnsi="Times New Roman" w:cs="Times New Roman"/>
                <w:color w:val="0D0D0D" w:themeColor="text1" w:themeTint="F2"/>
                <w:kern w:val="2"/>
                <w:sz w:val="21"/>
                <w:szCs w:val="21"/>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13</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w:t>
            </w:r>
          </w:p>
        </w:tc>
      </w:tr>
      <w:tr w:rsidR="004649A1" w:rsidRPr="0012328A">
        <w:trPr>
          <w:trHeight w:val="397"/>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12328A">
              <w:rPr>
                <w:rFonts w:ascii="Times New Roman" w:hAnsi="Times New Roman" w:cs="Times New Roman"/>
                <w:color w:val="0D0D0D" w:themeColor="text1" w:themeTint="F2"/>
                <w:kern w:val="2"/>
                <w:sz w:val="21"/>
                <w:szCs w:val="21"/>
                <w:lang w:bidi="ar"/>
              </w:rPr>
              <w:t>副高级</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3</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8" w:firstLineChars="0" w:firstLine="0"/>
              <w:jc w:val="center"/>
              <w:rPr>
                <w:rFonts w:ascii="Times New Roman" w:hAnsi="Times New Roman" w:cs="Times New Roman"/>
                <w:color w:val="0D0D0D" w:themeColor="text1" w:themeTint="F2"/>
                <w:kern w:val="2"/>
                <w:sz w:val="21"/>
                <w:szCs w:val="21"/>
              </w:rPr>
            </w:pP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2</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10" w:firstLineChars="0" w:firstLine="0"/>
              <w:jc w:val="center"/>
              <w:rPr>
                <w:rFonts w:ascii="Times New Roman" w:hAnsi="Times New Roman" w:cs="Times New Roman"/>
                <w:color w:val="0D0D0D" w:themeColor="text1" w:themeTint="F2"/>
                <w:kern w:val="2"/>
                <w:sz w:val="21"/>
                <w:szCs w:val="21"/>
              </w:rPr>
            </w:pP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10" w:firstLineChars="0" w:firstLine="0"/>
              <w:jc w:val="center"/>
              <w:rPr>
                <w:rFonts w:ascii="Times New Roman" w:hAnsi="Times New Roman" w:cs="Times New Roman"/>
                <w:color w:val="0D0D0D" w:themeColor="text1" w:themeTint="F2"/>
                <w:kern w:val="2"/>
                <w:sz w:val="21"/>
                <w:szCs w:val="21"/>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3</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p>
        </w:tc>
      </w:tr>
      <w:tr w:rsidR="004649A1" w:rsidRPr="0012328A">
        <w:trPr>
          <w:trHeight w:val="396"/>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12328A">
              <w:rPr>
                <w:rFonts w:ascii="Times New Roman" w:hAnsi="Times New Roman" w:cs="Times New Roman"/>
                <w:color w:val="0D0D0D" w:themeColor="text1" w:themeTint="F2"/>
                <w:kern w:val="2"/>
                <w:sz w:val="21"/>
                <w:szCs w:val="21"/>
                <w:lang w:bidi="ar"/>
              </w:rPr>
              <w:t>中级</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8" w:firstLineChars="0" w:firstLine="0"/>
              <w:jc w:val="center"/>
              <w:rPr>
                <w:rFonts w:ascii="Times New Roman" w:hAnsi="Times New Roman" w:cs="Times New Roman"/>
                <w:color w:val="0D0D0D" w:themeColor="text1" w:themeTint="F2"/>
                <w:kern w:val="2"/>
                <w:sz w:val="21"/>
                <w:szCs w:val="21"/>
              </w:rPr>
            </w:pP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1</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10" w:firstLineChars="0" w:firstLine="0"/>
              <w:jc w:val="center"/>
              <w:rPr>
                <w:rFonts w:ascii="Times New Roman" w:hAnsi="Times New Roman" w:cs="Times New Roman"/>
                <w:color w:val="0D0D0D" w:themeColor="text1" w:themeTint="F2"/>
                <w:kern w:val="2"/>
                <w:sz w:val="21"/>
                <w:szCs w:val="21"/>
              </w:rPr>
            </w:pP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10" w:firstLineChars="0" w:firstLine="0"/>
              <w:jc w:val="center"/>
              <w:rPr>
                <w:rFonts w:ascii="Times New Roman" w:hAnsi="Times New Roman" w:cs="Times New Roman"/>
                <w:color w:val="0D0D0D" w:themeColor="text1" w:themeTint="F2"/>
                <w:kern w:val="2"/>
                <w:sz w:val="21"/>
                <w:szCs w:val="21"/>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p>
        </w:tc>
      </w:tr>
      <w:tr w:rsidR="004649A1" w:rsidRPr="0012328A">
        <w:trPr>
          <w:trHeight w:val="397"/>
        </w:trPr>
        <w:tc>
          <w:tcPr>
            <w:tcW w:w="6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12328A">
              <w:rPr>
                <w:rFonts w:ascii="Times New Roman" w:hAnsi="Times New Roman" w:cs="Times New Roman"/>
                <w:color w:val="0D0D0D" w:themeColor="text1" w:themeTint="F2"/>
                <w:kern w:val="2"/>
                <w:sz w:val="21"/>
                <w:szCs w:val="21"/>
                <w:lang w:bidi="ar"/>
              </w:rPr>
              <w:t>合计</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18</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8"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0</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4</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6</w:t>
            </w:r>
          </w:p>
        </w:tc>
        <w:tc>
          <w:tcPr>
            <w:tcW w:w="51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10"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rPr>
              <w:t>8</w:t>
            </w:r>
          </w:p>
        </w:tc>
        <w:tc>
          <w:tcPr>
            <w:tcW w:w="51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4649A1" w:rsidP="0012328A">
            <w:pPr>
              <w:pStyle w:val="a8"/>
              <w:widowControl w:val="0"/>
              <w:autoSpaceDE w:val="0"/>
              <w:autoSpaceDN w:val="0"/>
              <w:spacing w:before="0" w:beforeAutospacing="0" w:after="0" w:afterAutospacing="0"/>
              <w:ind w:left="10" w:firstLineChars="0" w:firstLine="0"/>
              <w:jc w:val="center"/>
              <w:rPr>
                <w:rFonts w:ascii="Times New Roman" w:hAnsi="Times New Roman" w:cs="Times New Roman"/>
                <w:color w:val="0D0D0D" w:themeColor="text1" w:themeTint="F2"/>
                <w:kern w:val="2"/>
                <w:sz w:val="21"/>
                <w:szCs w:val="21"/>
              </w:rPr>
            </w:pPr>
          </w:p>
        </w:tc>
        <w:tc>
          <w:tcPr>
            <w:tcW w:w="63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17</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649A1" w:rsidRPr="0012328A" w:rsidRDefault="006A1937" w:rsidP="0012328A">
            <w:pPr>
              <w:pStyle w:val="a8"/>
              <w:widowControl w:val="0"/>
              <w:autoSpaceDE w:val="0"/>
              <w:autoSpaceDN w:val="0"/>
              <w:spacing w:before="0" w:beforeAutospacing="0" w:after="0" w:afterAutospacing="0"/>
              <w:ind w:left="9" w:firstLineChars="0" w:firstLine="0"/>
              <w:jc w:val="center"/>
              <w:rPr>
                <w:rFonts w:ascii="Times New Roman" w:hAnsi="Times New Roman" w:cs="Times New Roman"/>
                <w:color w:val="0D0D0D" w:themeColor="text1" w:themeTint="F2"/>
                <w:kern w:val="2"/>
                <w:sz w:val="21"/>
                <w:szCs w:val="21"/>
              </w:rPr>
            </w:pPr>
            <w:r w:rsidRPr="0012328A">
              <w:rPr>
                <w:rFonts w:ascii="Times New Roman" w:hAnsi="Times New Roman" w:cs="Times New Roman"/>
                <w:color w:val="0D0D0D" w:themeColor="text1" w:themeTint="F2"/>
                <w:kern w:val="2"/>
                <w:sz w:val="21"/>
                <w:szCs w:val="21"/>
                <w:lang w:bidi="ar"/>
              </w:rPr>
              <w:t>1</w:t>
            </w:r>
          </w:p>
        </w:tc>
      </w:tr>
    </w:tbl>
    <w:p w:rsidR="004649A1" w:rsidRPr="00E70ECE" w:rsidRDefault="004649A1" w:rsidP="00E70ECE">
      <w:pPr>
        <w:spacing w:line="240" w:lineRule="exact"/>
      </w:pPr>
    </w:p>
    <w:p w:rsidR="004649A1" w:rsidRPr="00E70ECE" w:rsidRDefault="006A1937" w:rsidP="00E70ECE">
      <w:pPr>
        <w:pStyle w:val="3"/>
        <w:widowControl/>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lastRenderedPageBreak/>
        <w:fldChar w:fldCharType="begin"/>
      </w:r>
      <w:r w:rsidRPr="00E70ECE">
        <w:rPr>
          <w:rFonts w:ascii="仿宋" w:eastAsia="仿宋" w:hAnsi="仿宋" w:hint="eastAsia"/>
          <w:color w:val="0D0D0D" w:themeColor="text1" w:themeTint="F2"/>
        </w:rPr>
        <w:instrText xml:space="preserve"> = 3 \* GB3 \* MERGEFORMAT </w:instrText>
      </w:r>
      <w:r w:rsidRPr="00E70ECE">
        <w:rPr>
          <w:rFonts w:ascii="仿宋" w:eastAsia="仿宋" w:hAnsi="仿宋" w:hint="eastAsia"/>
          <w:color w:val="0D0D0D" w:themeColor="text1" w:themeTint="F2"/>
        </w:rPr>
        <w:fldChar w:fldCharType="separate"/>
      </w:r>
      <w:r w:rsidRPr="00E70ECE">
        <w:rPr>
          <w:rFonts w:ascii="仿宋" w:eastAsia="仿宋" w:hAnsi="仿宋"/>
          <w:color w:val="0D0D0D" w:themeColor="text1" w:themeTint="F2"/>
        </w:rPr>
        <w:t>③</w:t>
      </w:r>
      <w:r w:rsidRPr="00E70ECE">
        <w:rPr>
          <w:rFonts w:ascii="仿宋" w:eastAsia="仿宋" w:hAnsi="仿宋" w:hint="eastAsia"/>
          <w:color w:val="0D0D0D" w:themeColor="text1" w:themeTint="F2"/>
        </w:rPr>
        <w:fldChar w:fldCharType="end"/>
      </w:r>
      <w:r w:rsidRPr="00E70ECE">
        <w:rPr>
          <w:rFonts w:ascii="仿宋" w:eastAsia="仿宋" w:hAnsi="仿宋" w:hint="eastAsia"/>
          <w:color w:val="0D0D0D" w:themeColor="text1" w:themeTint="F2"/>
        </w:rPr>
        <w:t>学科带头人与学术骨干</w:t>
      </w:r>
    </w:p>
    <w:p w:rsidR="004649A1" w:rsidRPr="00E70ECE" w:rsidRDefault="006A1937" w:rsidP="00E70ECE">
      <w:pPr>
        <w:pStyle w:val="3"/>
        <w:widowControl/>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河北大学理论经济学的学科带头人与学术骨干均在本学位点完整指导过两届以上的硕士研究生，学科带头人在国内外享有较高的学术声誉与社会影响。</w:t>
      </w:r>
    </w:p>
    <w:p w:rsidR="004649A1" w:rsidRPr="00E70ECE" w:rsidRDefault="006A1937" w:rsidP="00E70ECE">
      <w:pPr>
        <w:pStyle w:val="3"/>
        <w:widowControl/>
        <w:spacing w:line="560" w:lineRule="exact"/>
        <w:ind w:firstLine="643"/>
        <w:rPr>
          <w:rFonts w:ascii="仿宋" w:eastAsia="仿宋" w:hAnsi="仿宋"/>
          <w:b w:val="0"/>
          <w:bCs w:val="0"/>
          <w:color w:val="0D0D0D" w:themeColor="text1" w:themeTint="F2"/>
        </w:rPr>
      </w:pPr>
      <w:r w:rsidRPr="00E70ECE">
        <w:rPr>
          <w:rFonts w:ascii="仿宋" w:eastAsia="仿宋" w:hAnsi="仿宋" w:hint="eastAsia"/>
          <w:color w:val="0D0D0D" w:themeColor="text1" w:themeTint="F2"/>
        </w:rPr>
        <w:t>王金营教授，博导</w:t>
      </w:r>
      <w:r w:rsidRPr="00E70ECE">
        <w:rPr>
          <w:rFonts w:ascii="仿宋" w:eastAsia="仿宋" w:hAnsi="仿宋" w:hint="eastAsia"/>
          <w:b w:val="0"/>
          <w:bCs w:val="0"/>
          <w:color w:val="0D0D0D" w:themeColor="text1" w:themeTint="F2"/>
        </w:rPr>
        <w:t>，教育部长</w:t>
      </w:r>
      <w:proofErr w:type="gramStart"/>
      <w:r w:rsidRPr="00E70ECE">
        <w:rPr>
          <w:rFonts w:ascii="仿宋" w:eastAsia="仿宋" w:hAnsi="仿宋" w:hint="eastAsia"/>
          <w:b w:val="0"/>
          <w:bCs w:val="0"/>
          <w:color w:val="0D0D0D" w:themeColor="text1" w:themeTint="F2"/>
        </w:rPr>
        <w:t>江学者</w:t>
      </w:r>
      <w:proofErr w:type="gramEnd"/>
      <w:r w:rsidRPr="00E70ECE">
        <w:rPr>
          <w:rFonts w:ascii="仿宋" w:eastAsia="仿宋" w:hAnsi="仿宋" w:hint="eastAsia"/>
          <w:b w:val="0"/>
          <w:bCs w:val="0"/>
          <w:color w:val="0D0D0D" w:themeColor="text1" w:themeTint="F2"/>
        </w:rPr>
        <w:t>特聘教授，兼任中国人口学会副会长、河北省人口学会会长等，国家社科基金重大项目首席专家，获得教育部高等学校科学研究优秀成果奖（人文社会科学）二等奖、中国人口科学优秀成果奖一等奖、河北省社会科学优秀成果奖一等奖等教学科研奖励多项。</w:t>
      </w:r>
    </w:p>
    <w:p w:rsidR="004649A1" w:rsidRPr="00E70ECE" w:rsidRDefault="006A1937" w:rsidP="00E70ECE">
      <w:pPr>
        <w:pStyle w:val="3"/>
        <w:widowControl/>
        <w:spacing w:line="560" w:lineRule="exact"/>
        <w:ind w:firstLine="643"/>
        <w:rPr>
          <w:rFonts w:ascii="仿宋" w:eastAsia="仿宋" w:hAnsi="仿宋"/>
          <w:b w:val="0"/>
          <w:bCs w:val="0"/>
          <w:color w:val="0D0D0D" w:themeColor="text1" w:themeTint="F2"/>
        </w:rPr>
      </w:pPr>
      <w:r w:rsidRPr="00E70ECE">
        <w:rPr>
          <w:rFonts w:ascii="仿宋" w:eastAsia="仿宋" w:hAnsi="仿宋" w:hint="eastAsia"/>
          <w:color w:val="0D0D0D" w:themeColor="text1" w:themeTint="F2"/>
        </w:rPr>
        <w:t>成新轩教授，博导</w:t>
      </w:r>
      <w:r w:rsidRPr="00E70ECE">
        <w:rPr>
          <w:rFonts w:ascii="仿宋" w:eastAsia="仿宋" w:hAnsi="仿宋" w:hint="eastAsia"/>
          <w:b w:val="0"/>
          <w:bCs w:val="0"/>
          <w:color w:val="0D0D0D" w:themeColor="text1" w:themeTint="F2"/>
        </w:rPr>
        <w:t>，国家级人才计划入选者，欧盟让</w:t>
      </w:r>
      <w:proofErr w:type="gramStart"/>
      <w:r w:rsidRPr="00E70ECE">
        <w:rPr>
          <w:rFonts w:ascii="仿宋" w:eastAsia="仿宋" w:hAnsi="仿宋" w:hint="eastAsia"/>
          <w:b w:val="0"/>
          <w:bCs w:val="0"/>
          <w:color w:val="0D0D0D" w:themeColor="text1" w:themeTint="F2"/>
        </w:rPr>
        <w:t>•莫内讲</w:t>
      </w:r>
      <w:proofErr w:type="gramEnd"/>
      <w:r w:rsidRPr="00E70ECE">
        <w:rPr>
          <w:rFonts w:ascii="仿宋" w:eastAsia="仿宋" w:hAnsi="仿宋" w:hint="eastAsia"/>
          <w:b w:val="0"/>
          <w:bCs w:val="0"/>
          <w:color w:val="0D0D0D" w:themeColor="text1" w:themeTint="F2"/>
        </w:rPr>
        <w:t>席教授，河北省教学名师，河北大学经济学院院长，兼任中国国际贸易学会常务理事、中国世界经济学会常务理事等，主持国家社科基金项目</w:t>
      </w:r>
      <w:r w:rsidRPr="00E70ECE">
        <w:rPr>
          <w:rFonts w:ascii="仿宋" w:eastAsia="仿宋" w:hAnsi="仿宋"/>
          <w:b w:val="0"/>
          <w:bCs w:val="0"/>
          <w:color w:val="0D0D0D" w:themeColor="text1" w:themeTint="F2"/>
        </w:rPr>
        <w:t>4</w:t>
      </w:r>
      <w:r w:rsidRPr="00E70ECE">
        <w:rPr>
          <w:rFonts w:ascii="仿宋" w:eastAsia="仿宋" w:hAnsi="仿宋" w:hint="eastAsia"/>
          <w:b w:val="0"/>
          <w:bCs w:val="0"/>
          <w:color w:val="0D0D0D" w:themeColor="text1" w:themeTint="F2"/>
        </w:rPr>
        <w:t>项（其中重大项目与重点项目各1项），获得教育部高等学校科学研究优秀成果奖（人文社会科学）三等奖、河北省社会科学优秀成果奖一等奖等教学科研奖励多项。</w:t>
      </w:r>
    </w:p>
    <w:p w:rsidR="004649A1" w:rsidRPr="00E70ECE" w:rsidRDefault="006A1937" w:rsidP="00E70ECE">
      <w:pPr>
        <w:pStyle w:val="3"/>
        <w:widowControl/>
        <w:spacing w:line="560" w:lineRule="exact"/>
        <w:ind w:firstLine="643"/>
        <w:rPr>
          <w:rFonts w:ascii="仿宋" w:eastAsia="仿宋" w:hAnsi="仿宋"/>
          <w:b w:val="0"/>
          <w:bCs w:val="0"/>
          <w:color w:val="0D0D0D" w:themeColor="text1" w:themeTint="F2"/>
        </w:rPr>
      </w:pPr>
      <w:r w:rsidRPr="00E70ECE">
        <w:rPr>
          <w:rFonts w:ascii="仿宋" w:eastAsia="仿宋" w:hAnsi="仿宋" w:cs="宋体" w:hint="eastAsia"/>
          <w:color w:val="0D0D0D" w:themeColor="text1" w:themeTint="F2"/>
        </w:rPr>
        <w:t>裴桂芬教授，博导</w:t>
      </w:r>
      <w:r w:rsidRPr="00E70ECE">
        <w:rPr>
          <w:rFonts w:ascii="仿宋" w:eastAsia="仿宋" w:hAnsi="仿宋" w:cs="宋体" w:hint="eastAsia"/>
          <w:b w:val="0"/>
          <w:bCs w:val="0"/>
          <w:color w:val="0D0D0D" w:themeColor="text1" w:themeTint="F2"/>
        </w:rPr>
        <w:t>，</w:t>
      </w:r>
      <w:r w:rsidRPr="00E70ECE">
        <w:rPr>
          <w:rFonts w:ascii="仿宋" w:eastAsia="仿宋" w:hAnsi="仿宋" w:hint="eastAsia"/>
          <w:b w:val="0"/>
          <w:bCs w:val="0"/>
          <w:color w:val="0D0D0D" w:themeColor="text1" w:themeTint="F2"/>
        </w:rPr>
        <w:t>入选河北省新世纪“三三三”人才工程，兼任中华日本学会副秘书长、全国日本经济学会副秘书长、中国世界经济学会常务理事、中国美国经济学会常务理事等，主持国家社科基金项目2项（其中重点项目1项），获得河北省社会科学优秀成果奖、河北省教学优秀成果奖等教学科研奖励多项。</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2</w:t>
      </w:r>
      <w:r w:rsidRPr="00E70ECE">
        <w:rPr>
          <w:rFonts w:ascii="Times New Roman" w:eastAsia="仿宋" w:hAnsi="Times New Roman" w:cs="仿宋" w:hint="eastAsia"/>
          <w:color w:val="0D0D0D" w:themeColor="text1" w:themeTint="F2"/>
        </w:rPr>
        <w:t>）科学研究工作</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在科研成果方面，围绕区域经济合作、全球价值链重构、中日经贸关系、日本对外经济政策、“一带一路”倡议与双循环战略研究、人力资本与经济社会发展研究、</w:t>
      </w:r>
      <w:proofErr w:type="gramStart"/>
      <w:r w:rsidRPr="00E70ECE">
        <w:rPr>
          <w:rFonts w:ascii="仿宋" w:eastAsia="仿宋" w:hAnsi="仿宋" w:hint="eastAsia"/>
          <w:color w:val="0D0D0D" w:themeColor="text1" w:themeTint="F2"/>
          <w:szCs w:val="32"/>
        </w:rPr>
        <w:t>雄安新区</w:t>
      </w:r>
      <w:proofErr w:type="gramEnd"/>
      <w:r w:rsidRPr="00E70ECE">
        <w:rPr>
          <w:rFonts w:ascii="仿宋" w:eastAsia="仿宋" w:hAnsi="仿宋" w:hint="eastAsia"/>
          <w:color w:val="0D0D0D" w:themeColor="text1" w:themeTint="F2"/>
          <w:szCs w:val="32"/>
        </w:rPr>
        <w:t>建设与京津冀协</w:t>
      </w:r>
      <w:r w:rsidRPr="00E70ECE">
        <w:rPr>
          <w:rFonts w:ascii="仿宋" w:eastAsia="仿宋" w:hAnsi="仿宋" w:hint="eastAsia"/>
          <w:color w:val="0D0D0D" w:themeColor="text1" w:themeTint="F2"/>
          <w:szCs w:val="32"/>
        </w:rPr>
        <w:lastRenderedPageBreak/>
        <w:t>同发展研究、生态环境与污染治理研究等领域，202</w:t>
      </w:r>
      <w:r w:rsidRPr="00E70ECE">
        <w:rPr>
          <w:rFonts w:ascii="仿宋" w:eastAsia="仿宋" w:hAnsi="仿宋"/>
          <w:color w:val="0D0D0D" w:themeColor="text1" w:themeTint="F2"/>
          <w:szCs w:val="32"/>
        </w:rPr>
        <w:t>2</w:t>
      </w:r>
      <w:r w:rsidRPr="00E70ECE">
        <w:rPr>
          <w:rFonts w:ascii="仿宋" w:eastAsia="仿宋" w:hAnsi="仿宋" w:hint="eastAsia"/>
          <w:color w:val="0D0D0D" w:themeColor="text1" w:themeTint="F2"/>
          <w:szCs w:val="32"/>
        </w:rPr>
        <w:t>年取得了较为丰硕的成果。其中，在CSSCI、SSCI、SCI核心期刊等国内外刊物发表学术论文</w:t>
      </w:r>
      <w:r w:rsidRPr="00E70ECE">
        <w:rPr>
          <w:rFonts w:ascii="仿宋" w:eastAsia="仿宋" w:hAnsi="仿宋"/>
          <w:color w:val="0D0D0D" w:themeColor="text1" w:themeTint="F2"/>
          <w:szCs w:val="32"/>
        </w:rPr>
        <w:t>30</w:t>
      </w:r>
      <w:r w:rsidRPr="00E70ECE">
        <w:rPr>
          <w:rFonts w:ascii="仿宋" w:eastAsia="仿宋" w:hAnsi="仿宋" w:hint="eastAsia"/>
          <w:color w:val="0D0D0D" w:themeColor="text1" w:themeTint="F2"/>
          <w:szCs w:val="32"/>
        </w:rPr>
        <w:t>篇，在人民出版社、社会科学文献出版社、经济科学出版社等出版专著5部、研究生适用教材一部。本学科教师以往出版的专著和发表论文，在第十八届河北省社会科学优秀成果奖、第八届人口科学优秀成果奖评选中斩获颇丰，分别获得一等奖2项、二等奖3项、三等奖1项。</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在科研研究项目方面，202</w:t>
      </w:r>
      <w:r w:rsidRPr="00E70ECE">
        <w:rPr>
          <w:rFonts w:ascii="仿宋" w:eastAsia="仿宋" w:hAnsi="仿宋"/>
          <w:b w:val="0"/>
          <w:bCs w:val="0"/>
          <w:color w:val="0D0D0D" w:themeColor="text1" w:themeTint="F2"/>
        </w:rPr>
        <w:t>2</w:t>
      </w:r>
      <w:r w:rsidRPr="00E70ECE">
        <w:rPr>
          <w:rFonts w:ascii="仿宋" w:eastAsia="仿宋" w:hAnsi="仿宋" w:hint="eastAsia"/>
          <w:b w:val="0"/>
          <w:bCs w:val="0"/>
          <w:color w:val="0D0D0D" w:themeColor="text1" w:themeTint="F2"/>
        </w:rPr>
        <w:t>年，本学位点教师正在主持或主持完成了国家社科基金项目（重大项目、重点项目和一般项目）、教育部国别和区域研究课题、</w:t>
      </w:r>
      <w:proofErr w:type="gramStart"/>
      <w:r w:rsidRPr="00E70ECE">
        <w:rPr>
          <w:rFonts w:ascii="仿宋" w:eastAsia="仿宋" w:hAnsi="仿宋" w:hint="eastAsia"/>
          <w:b w:val="0"/>
          <w:bCs w:val="0"/>
          <w:color w:val="0D0D0D" w:themeColor="text1" w:themeTint="F2"/>
        </w:rPr>
        <w:t>雄安新区</w:t>
      </w:r>
      <w:proofErr w:type="gramEnd"/>
      <w:r w:rsidRPr="00E70ECE">
        <w:rPr>
          <w:rFonts w:ascii="仿宋" w:eastAsia="仿宋" w:hAnsi="仿宋" w:hint="eastAsia"/>
          <w:b w:val="0"/>
          <w:bCs w:val="0"/>
          <w:color w:val="0D0D0D" w:themeColor="text1" w:themeTint="F2"/>
        </w:rPr>
        <w:t>哲学社会科学研究课题、中国社科院人口与劳动经济研究所项目、河北省研究生</w:t>
      </w:r>
      <w:proofErr w:type="gramStart"/>
      <w:r w:rsidRPr="00E70ECE">
        <w:rPr>
          <w:rFonts w:ascii="仿宋" w:eastAsia="仿宋" w:hAnsi="仿宋" w:hint="eastAsia"/>
          <w:b w:val="0"/>
          <w:bCs w:val="0"/>
          <w:color w:val="0D0D0D" w:themeColor="text1" w:themeTint="F2"/>
        </w:rPr>
        <w:t>课程思政示范</w:t>
      </w:r>
      <w:proofErr w:type="gramEnd"/>
      <w:r w:rsidRPr="00E70ECE">
        <w:rPr>
          <w:rFonts w:ascii="仿宋" w:eastAsia="仿宋" w:hAnsi="仿宋" w:hint="eastAsia"/>
          <w:b w:val="0"/>
          <w:bCs w:val="0"/>
          <w:color w:val="0D0D0D" w:themeColor="text1" w:themeTint="F2"/>
        </w:rPr>
        <w:t>课程项目、农业农村部委托横向课题等重要项目或其它有重要价值、学术水平高的项目</w:t>
      </w:r>
      <w:r w:rsidRPr="00E70ECE">
        <w:rPr>
          <w:rFonts w:ascii="仿宋" w:eastAsia="仿宋" w:hAnsi="仿宋"/>
          <w:b w:val="0"/>
          <w:bCs w:val="0"/>
          <w:color w:val="0D0D0D" w:themeColor="text1" w:themeTint="F2"/>
        </w:rPr>
        <w:t>29</w:t>
      </w:r>
      <w:r w:rsidRPr="00E70ECE">
        <w:rPr>
          <w:rFonts w:ascii="仿宋" w:eastAsia="仿宋" w:hAnsi="仿宋" w:hint="eastAsia"/>
          <w:b w:val="0"/>
          <w:bCs w:val="0"/>
          <w:color w:val="0D0D0D" w:themeColor="text1" w:themeTint="F2"/>
        </w:rPr>
        <w:t>项，特别是再次获得国家社科基金重大项目。本学科还主动对焦国家重大战略与需求，积极撰写研究报告或</w:t>
      </w:r>
      <w:proofErr w:type="gramStart"/>
      <w:r w:rsidRPr="00E70ECE">
        <w:rPr>
          <w:rFonts w:ascii="仿宋" w:eastAsia="仿宋" w:hAnsi="仿宋" w:hint="eastAsia"/>
          <w:b w:val="0"/>
          <w:bCs w:val="0"/>
          <w:color w:val="0D0D0D" w:themeColor="text1" w:themeTint="F2"/>
        </w:rPr>
        <w:t>咨</w:t>
      </w:r>
      <w:proofErr w:type="gramEnd"/>
      <w:r w:rsidRPr="00E70ECE">
        <w:rPr>
          <w:rFonts w:ascii="仿宋" w:eastAsia="仿宋" w:hAnsi="仿宋" w:hint="eastAsia"/>
          <w:b w:val="0"/>
          <w:bCs w:val="0"/>
          <w:color w:val="0D0D0D" w:themeColor="text1" w:themeTint="F2"/>
        </w:rPr>
        <w:t>政报告，在社会经济发展中的服务功能或智囊作用日益凸显，部分成果获得中央和地方各级领导的肯定性批示。</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本学位点202</w:t>
      </w:r>
      <w:r w:rsidRPr="00E70ECE">
        <w:rPr>
          <w:rFonts w:ascii="仿宋" w:eastAsia="仿宋" w:hAnsi="仿宋"/>
          <w:b w:val="0"/>
          <w:bCs w:val="0"/>
          <w:color w:val="0D0D0D" w:themeColor="text1" w:themeTint="F2"/>
        </w:rPr>
        <w:t>2</w:t>
      </w:r>
      <w:r w:rsidRPr="00E70ECE">
        <w:rPr>
          <w:rFonts w:ascii="仿宋" w:eastAsia="仿宋" w:hAnsi="仿宋" w:hint="eastAsia"/>
          <w:b w:val="0"/>
          <w:bCs w:val="0"/>
          <w:color w:val="0D0D0D" w:themeColor="text1" w:themeTint="F2"/>
        </w:rPr>
        <w:t>年的代表性科研成果和获奖情况见表3。</w:t>
      </w:r>
    </w:p>
    <w:p w:rsidR="004649A1" w:rsidRPr="00E70ECE" w:rsidRDefault="006A1937" w:rsidP="00E70ECE">
      <w:pPr>
        <w:spacing w:line="560" w:lineRule="exact"/>
        <w:jc w:val="center"/>
        <w:rPr>
          <w:rFonts w:eastAsia="仿宋"/>
          <w:b/>
          <w:color w:val="0D0D0D" w:themeColor="text1" w:themeTint="F2"/>
          <w:sz w:val="28"/>
          <w:szCs w:val="28"/>
        </w:rPr>
      </w:pPr>
      <w:r w:rsidRPr="00E70ECE">
        <w:rPr>
          <w:rFonts w:ascii="仿宋" w:eastAsia="仿宋" w:hAnsi="仿宋" w:hint="eastAsia"/>
          <w:b/>
          <w:color w:val="0D0D0D" w:themeColor="text1" w:themeTint="F2"/>
          <w:sz w:val="28"/>
          <w:szCs w:val="28"/>
        </w:rPr>
        <w:t>表3  202</w:t>
      </w:r>
      <w:r w:rsidRPr="00E70ECE">
        <w:rPr>
          <w:rFonts w:ascii="仿宋" w:eastAsia="仿宋" w:hAnsi="仿宋"/>
          <w:b/>
          <w:color w:val="0D0D0D" w:themeColor="text1" w:themeTint="F2"/>
          <w:sz w:val="28"/>
          <w:szCs w:val="28"/>
        </w:rPr>
        <w:t>2</w:t>
      </w:r>
      <w:r w:rsidRPr="00E70ECE">
        <w:rPr>
          <w:rFonts w:ascii="仿宋" w:eastAsia="仿宋" w:hAnsi="仿宋" w:hint="eastAsia"/>
          <w:b/>
          <w:color w:val="0D0D0D" w:themeColor="text1" w:themeTint="F2"/>
          <w:sz w:val="28"/>
          <w:szCs w:val="28"/>
        </w:rPr>
        <w:t>年本学位点代表性科研成果和获奖情况</w:t>
      </w:r>
    </w:p>
    <w:tbl>
      <w:tblPr>
        <w:tblW w:w="9882"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3"/>
        <w:gridCol w:w="21"/>
        <w:gridCol w:w="2548"/>
        <w:gridCol w:w="1276"/>
        <w:gridCol w:w="1134"/>
        <w:gridCol w:w="734"/>
        <w:gridCol w:w="683"/>
        <w:gridCol w:w="81"/>
        <w:gridCol w:w="510"/>
        <w:gridCol w:w="425"/>
        <w:gridCol w:w="139"/>
        <w:gridCol w:w="438"/>
        <w:gridCol w:w="283"/>
        <w:gridCol w:w="939"/>
        <w:gridCol w:w="18"/>
      </w:tblGrid>
      <w:tr w:rsidR="004649A1" w:rsidRPr="0012328A" w:rsidTr="00C87D6D">
        <w:trPr>
          <w:gridAfter w:val="1"/>
          <w:wAfter w:w="18" w:type="dxa"/>
          <w:trHeight w:val="444"/>
          <w:jc w:val="center"/>
        </w:trPr>
        <w:tc>
          <w:tcPr>
            <w:tcW w:w="9864" w:type="dxa"/>
            <w:gridSpan w:val="14"/>
            <w:tcBorders>
              <w:top w:val="single" w:sz="4" w:space="0" w:color="000000"/>
              <w:left w:val="single" w:sz="4" w:space="0" w:color="000000"/>
              <w:bottom w:val="single" w:sz="4" w:space="0" w:color="000000"/>
              <w:right w:val="single" w:sz="4" w:space="0" w:color="000000"/>
            </w:tcBorders>
          </w:tcPr>
          <w:p w:rsidR="004649A1" w:rsidRPr="0012328A" w:rsidRDefault="006A1937" w:rsidP="0012328A">
            <w:pPr>
              <w:pStyle w:val="TableParagraph"/>
              <w:spacing w:line="288" w:lineRule="auto"/>
              <w:ind w:right="461"/>
              <w:jc w:val="center"/>
              <w:rPr>
                <w:rFonts w:ascii="Times New Roman" w:hAnsi="Times New Roman" w:cs="Times New Roman"/>
                <w:b/>
                <w:color w:val="0D0D0D" w:themeColor="text1" w:themeTint="F2"/>
                <w:sz w:val="21"/>
                <w:szCs w:val="21"/>
              </w:rPr>
            </w:pPr>
            <w:r w:rsidRPr="0012328A">
              <w:rPr>
                <w:rFonts w:ascii="Times New Roman" w:hAnsi="Times New Roman" w:cs="Times New Roman"/>
                <w:b/>
                <w:color w:val="0D0D0D" w:themeColor="text1" w:themeTint="F2"/>
                <w:sz w:val="21"/>
                <w:szCs w:val="21"/>
              </w:rPr>
              <w:t>获奖</w:t>
            </w:r>
          </w:p>
        </w:tc>
      </w:tr>
      <w:tr w:rsidR="004649A1" w:rsidRPr="0012328A" w:rsidTr="00C87D6D">
        <w:trPr>
          <w:gridAfter w:val="1"/>
          <w:wAfter w:w="18" w:type="dxa"/>
          <w:trHeight w:val="288"/>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序号</w:t>
            </w:r>
          </w:p>
        </w:tc>
        <w:tc>
          <w:tcPr>
            <w:tcW w:w="3845"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获奖名称</w:t>
            </w:r>
          </w:p>
        </w:tc>
        <w:tc>
          <w:tcPr>
            <w:tcW w:w="1134" w:type="dxa"/>
            <w:tcBorders>
              <w:top w:val="single" w:sz="4" w:space="0" w:color="000000"/>
              <w:left w:val="single" w:sz="4" w:space="0" w:color="000000"/>
              <w:bottom w:val="single" w:sz="4" w:space="0" w:color="000000"/>
              <w:right w:val="single" w:sz="4" w:space="0" w:color="000000"/>
            </w:tcBorders>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主要获奖人</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时间</w:t>
            </w:r>
          </w:p>
        </w:tc>
        <w:tc>
          <w:tcPr>
            <w:tcW w:w="2815" w:type="dxa"/>
            <w:gridSpan w:val="7"/>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类别及级别</w:t>
            </w:r>
          </w:p>
        </w:tc>
      </w:tr>
      <w:tr w:rsidR="004649A1" w:rsidRPr="0012328A" w:rsidTr="00C87D6D">
        <w:trPr>
          <w:gridAfter w:val="1"/>
          <w:wAfter w:w="18" w:type="dxa"/>
          <w:trHeight w:val="415"/>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w:t>
            </w:r>
          </w:p>
        </w:tc>
        <w:tc>
          <w:tcPr>
            <w:tcW w:w="3845"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kern w:val="2"/>
                <w:sz w:val="21"/>
                <w:szCs w:val="21"/>
              </w:rPr>
              <w:t>人口与经济发展方式</w:t>
            </w:r>
          </w:p>
        </w:tc>
        <w:tc>
          <w:tcPr>
            <w:tcW w:w="1134"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王金营</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202210</w:t>
            </w:r>
          </w:p>
        </w:tc>
        <w:tc>
          <w:tcPr>
            <w:tcW w:w="2815" w:type="dxa"/>
            <w:gridSpan w:val="7"/>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第十八届河北省社会科学优秀成果奖，著作类，一等奖</w:t>
            </w:r>
          </w:p>
        </w:tc>
      </w:tr>
      <w:tr w:rsidR="004649A1" w:rsidRPr="0012328A" w:rsidTr="00C87D6D">
        <w:trPr>
          <w:gridAfter w:val="1"/>
          <w:wAfter w:w="18" w:type="dxa"/>
          <w:trHeight w:val="415"/>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w:t>
            </w:r>
          </w:p>
        </w:tc>
        <w:tc>
          <w:tcPr>
            <w:tcW w:w="3845"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《美国两次</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再工业化</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及中国制造业的战略选择》</w:t>
            </w:r>
          </w:p>
        </w:tc>
        <w:tc>
          <w:tcPr>
            <w:tcW w:w="1134"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裴桂芬</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202210</w:t>
            </w:r>
          </w:p>
        </w:tc>
        <w:tc>
          <w:tcPr>
            <w:tcW w:w="2815" w:type="dxa"/>
            <w:gridSpan w:val="7"/>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第十八届河北省社会科学优秀成果奖，著作类，二等奖</w:t>
            </w:r>
          </w:p>
        </w:tc>
      </w:tr>
      <w:tr w:rsidR="004649A1" w:rsidRPr="0012328A" w:rsidTr="00C87D6D">
        <w:trPr>
          <w:gridAfter w:val="1"/>
          <w:wAfter w:w="18" w:type="dxa"/>
          <w:trHeight w:val="415"/>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3</w:t>
            </w:r>
          </w:p>
        </w:tc>
        <w:tc>
          <w:tcPr>
            <w:tcW w:w="3845"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经济发展中的人口回旋空间：存在性和理论架构</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基于人口负增长背景下对经济增长理论的反思和借鉴</w:t>
            </w:r>
          </w:p>
        </w:tc>
        <w:tc>
          <w:tcPr>
            <w:tcW w:w="1134"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王金营</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202210</w:t>
            </w:r>
          </w:p>
        </w:tc>
        <w:tc>
          <w:tcPr>
            <w:tcW w:w="2815" w:type="dxa"/>
            <w:gridSpan w:val="7"/>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bookmarkStart w:id="0" w:name="_Hlk130854862"/>
            <w:r w:rsidRPr="0012328A">
              <w:rPr>
                <w:rFonts w:ascii="Times New Roman" w:hAnsi="Times New Roman" w:cs="Times New Roman"/>
                <w:color w:val="0D0D0D" w:themeColor="text1" w:themeTint="F2"/>
                <w:sz w:val="21"/>
                <w:szCs w:val="21"/>
              </w:rPr>
              <w:t>第八届人口科学优秀成果奖</w:t>
            </w:r>
            <w:bookmarkEnd w:id="0"/>
            <w:r w:rsidRPr="0012328A">
              <w:rPr>
                <w:rFonts w:ascii="Times New Roman" w:hAnsi="Times New Roman" w:cs="Times New Roman"/>
                <w:color w:val="0D0D0D" w:themeColor="text1" w:themeTint="F2"/>
                <w:sz w:val="21"/>
                <w:szCs w:val="21"/>
              </w:rPr>
              <w:t>，一等（论文）</w:t>
            </w:r>
          </w:p>
        </w:tc>
      </w:tr>
      <w:tr w:rsidR="004649A1" w:rsidRPr="0012328A" w:rsidTr="00C87D6D">
        <w:trPr>
          <w:gridAfter w:val="1"/>
          <w:wAfter w:w="18" w:type="dxa"/>
          <w:trHeight w:val="415"/>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lastRenderedPageBreak/>
              <w:t>4</w:t>
            </w:r>
          </w:p>
        </w:tc>
        <w:tc>
          <w:tcPr>
            <w:tcW w:w="3845"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中国养老资源供需动态平衡</w:t>
            </w:r>
            <w:r w:rsidRPr="0012328A">
              <w:rPr>
                <w:rFonts w:ascii="Times New Roman" w:hAnsi="Times New Roman" w:cs="Times New Roman"/>
                <w:color w:val="0D0D0D" w:themeColor="text1" w:themeTint="F2"/>
                <w:sz w:val="21"/>
                <w:szCs w:val="21"/>
                <w:lang w:bidi="ar"/>
              </w:rPr>
              <w:t>——</w:t>
            </w:r>
            <w:r w:rsidRPr="0012328A">
              <w:rPr>
                <w:rFonts w:ascii="Times New Roman" w:hAnsi="Times New Roman" w:cs="Times New Roman"/>
                <w:color w:val="0D0D0D" w:themeColor="text1" w:themeTint="F2"/>
                <w:sz w:val="21"/>
                <w:szCs w:val="21"/>
                <w:lang w:bidi="ar"/>
              </w:rPr>
              <w:t>以快速老龄化为背景</w:t>
            </w:r>
          </w:p>
        </w:tc>
        <w:tc>
          <w:tcPr>
            <w:tcW w:w="1134"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proofErr w:type="gramStart"/>
            <w:r w:rsidRPr="0012328A">
              <w:rPr>
                <w:rFonts w:ascii="Times New Roman" w:hAnsi="Times New Roman" w:cs="Times New Roman"/>
                <w:color w:val="0D0D0D" w:themeColor="text1" w:themeTint="F2"/>
                <w:sz w:val="21"/>
                <w:szCs w:val="21"/>
                <w:lang w:bidi="ar"/>
              </w:rPr>
              <w:t>胡耀岭</w:t>
            </w:r>
            <w:proofErr w:type="gramEnd"/>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202210</w:t>
            </w:r>
          </w:p>
        </w:tc>
        <w:tc>
          <w:tcPr>
            <w:tcW w:w="2815" w:type="dxa"/>
            <w:gridSpan w:val="7"/>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第八届人口科学优秀成果奖，著作类，二等奖</w:t>
            </w:r>
          </w:p>
        </w:tc>
      </w:tr>
      <w:tr w:rsidR="004649A1" w:rsidRPr="0012328A" w:rsidTr="00C87D6D">
        <w:trPr>
          <w:gridAfter w:val="1"/>
          <w:wAfter w:w="18" w:type="dxa"/>
          <w:trHeight w:val="415"/>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5</w:t>
            </w:r>
          </w:p>
        </w:tc>
        <w:tc>
          <w:tcPr>
            <w:tcW w:w="3845"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生育政策调整后计划生育奖励扶持政策改革研究</w:t>
            </w:r>
          </w:p>
        </w:tc>
        <w:tc>
          <w:tcPr>
            <w:tcW w:w="1134"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胡耀岭（第二）</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202210</w:t>
            </w:r>
          </w:p>
        </w:tc>
        <w:tc>
          <w:tcPr>
            <w:tcW w:w="2815" w:type="dxa"/>
            <w:gridSpan w:val="7"/>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第十八届河北省社会科学优秀成果奖，著作类，二等奖</w:t>
            </w:r>
          </w:p>
        </w:tc>
      </w:tr>
      <w:tr w:rsidR="004649A1" w:rsidRPr="0012328A" w:rsidTr="00C87D6D">
        <w:trPr>
          <w:gridAfter w:val="1"/>
          <w:wAfter w:w="18" w:type="dxa"/>
          <w:trHeight w:val="415"/>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6</w:t>
            </w:r>
          </w:p>
        </w:tc>
        <w:tc>
          <w:tcPr>
            <w:tcW w:w="3845"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边疆地区人口迁移与流动研究</w:t>
            </w:r>
          </w:p>
        </w:tc>
        <w:tc>
          <w:tcPr>
            <w:tcW w:w="1134"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proofErr w:type="gramStart"/>
            <w:r w:rsidRPr="0012328A">
              <w:rPr>
                <w:rFonts w:ascii="Times New Roman" w:hAnsi="Times New Roman" w:cs="Times New Roman"/>
                <w:color w:val="0D0D0D" w:themeColor="text1" w:themeTint="F2"/>
                <w:sz w:val="21"/>
                <w:szCs w:val="21"/>
                <w:lang w:bidi="ar"/>
              </w:rPr>
              <w:t>王朋岗</w:t>
            </w:r>
            <w:proofErr w:type="gramEnd"/>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202210</w:t>
            </w:r>
          </w:p>
        </w:tc>
        <w:tc>
          <w:tcPr>
            <w:tcW w:w="2815" w:type="dxa"/>
            <w:gridSpan w:val="7"/>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第八届人口科学优秀成果奖，著作类，三等奖</w:t>
            </w:r>
          </w:p>
        </w:tc>
      </w:tr>
      <w:tr w:rsidR="004649A1" w:rsidRPr="0012328A" w:rsidTr="00C87D6D">
        <w:trPr>
          <w:gridAfter w:val="1"/>
          <w:wAfter w:w="18" w:type="dxa"/>
          <w:trHeight w:val="482"/>
          <w:jc w:val="center"/>
        </w:trPr>
        <w:tc>
          <w:tcPr>
            <w:tcW w:w="9864" w:type="dxa"/>
            <w:gridSpan w:val="1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b/>
                <w:color w:val="0D0D0D" w:themeColor="text1" w:themeTint="F2"/>
                <w:sz w:val="21"/>
                <w:szCs w:val="21"/>
              </w:rPr>
            </w:pPr>
            <w:r w:rsidRPr="0012328A">
              <w:rPr>
                <w:rFonts w:ascii="Times New Roman" w:hAnsi="Times New Roman" w:cs="Times New Roman"/>
                <w:b/>
                <w:color w:val="0D0D0D" w:themeColor="text1" w:themeTint="F2"/>
                <w:sz w:val="21"/>
                <w:szCs w:val="21"/>
              </w:rPr>
              <w:t>出版学术专著</w:t>
            </w:r>
          </w:p>
        </w:tc>
      </w:tr>
      <w:tr w:rsidR="004649A1" w:rsidRPr="0012328A" w:rsidTr="00C87D6D">
        <w:trPr>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序号</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著作名称</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作者</w:t>
            </w:r>
          </w:p>
        </w:tc>
        <w:tc>
          <w:tcPr>
            <w:tcW w:w="2551"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154"/>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出版单位</w:t>
            </w:r>
          </w:p>
        </w:tc>
        <w:tc>
          <w:tcPr>
            <w:tcW w:w="1155"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署名次序</w:t>
            </w:r>
          </w:p>
        </w:tc>
        <w:tc>
          <w:tcPr>
            <w:tcW w:w="1678"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日期</w:t>
            </w:r>
          </w:p>
        </w:tc>
      </w:tr>
      <w:tr w:rsidR="004649A1" w:rsidRPr="0012328A" w:rsidTr="00C87D6D">
        <w:trPr>
          <w:trHeight w:val="319"/>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rPr>
              <w:t>中国与其他</w:t>
            </w:r>
            <w:proofErr w:type="gramStart"/>
            <w:r w:rsidRPr="0012328A">
              <w:rPr>
                <w:rFonts w:ascii="Times New Roman" w:hAnsi="Times New Roman" w:cs="Times New Roman"/>
                <w:color w:val="0D0D0D" w:themeColor="text1" w:themeTint="F2"/>
                <w:sz w:val="21"/>
                <w:szCs w:val="21"/>
              </w:rPr>
              <w:t>金砖国</w:t>
            </w:r>
            <w:proofErr w:type="gramEnd"/>
            <w:r w:rsidRPr="0012328A">
              <w:rPr>
                <w:rFonts w:ascii="Times New Roman" w:hAnsi="Times New Roman" w:cs="Times New Roman"/>
                <w:color w:val="0D0D0D" w:themeColor="text1" w:themeTint="F2"/>
                <w:sz w:val="21"/>
                <w:szCs w:val="21"/>
              </w:rPr>
              <w:t>家产能合作研究：以供给侧结构性改革为背景</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rPr>
              <w:t>徐永利</w:t>
            </w:r>
          </w:p>
        </w:tc>
        <w:tc>
          <w:tcPr>
            <w:tcW w:w="2551"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rPr>
              <w:t>人民出版社</w:t>
            </w:r>
          </w:p>
        </w:tc>
        <w:tc>
          <w:tcPr>
            <w:tcW w:w="1155"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第一</w:t>
            </w:r>
          </w:p>
        </w:tc>
        <w:tc>
          <w:tcPr>
            <w:tcW w:w="1678"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rPr>
              <w:t>202208</w:t>
            </w:r>
          </w:p>
        </w:tc>
      </w:tr>
      <w:tr w:rsidR="004649A1" w:rsidRPr="0012328A" w:rsidTr="00C87D6D">
        <w:trPr>
          <w:trHeight w:val="319"/>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家庭医生签约服务理论与实践：以河北省为例</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proofErr w:type="gramStart"/>
            <w:r w:rsidRPr="0012328A">
              <w:rPr>
                <w:rFonts w:ascii="Times New Roman" w:hAnsi="Times New Roman" w:cs="Times New Roman"/>
                <w:color w:val="0D0D0D" w:themeColor="text1" w:themeTint="F2"/>
                <w:sz w:val="21"/>
                <w:szCs w:val="21"/>
                <w:lang w:bidi="ar"/>
              </w:rPr>
              <w:t>胡耀岭</w:t>
            </w:r>
            <w:proofErr w:type="gramEnd"/>
          </w:p>
        </w:tc>
        <w:tc>
          <w:tcPr>
            <w:tcW w:w="2551"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社会科学文献出版社</w:t>
            </w:r>
          </w:p>
        </w:tc>
        <w:tc>
          <w:tcPr>
            <w:tcW w:w="1155"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第一</w:t>
            </w:r>
          </w:p>
        </w:tc>
        <w:tc>
          <w:tcPr>
            <w:tcW w:w="1678"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202206</w:t>
            </w:r>
          </w:p>
        </w:tc>
      </w:tr>
      <w:tr w:rsidR="004649A1" w:rsidRPr="0012328A" w:rsidTr="00C87D6D">
        <w:trPr>
          <w:trHeight w:val="319"/>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3</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中国人口流动及收入分配研究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袁青川</w:t>
            </w:r>
          </w:p>
        </w:tc>
        <w:tc>
          <w:tcPr>
            <w:tcW w:w="2551"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经济科学出版社</w:t>
            </w:r>
          </w:p>
        </w:tc>
        <w:tc>
          <w:tcPr>
            <w:tcW w:w="1155"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第一</w:t>
            </w:r>
          </w:p>
        </w:tc>
        <w:tc>
          <w:tcPr>
            <w:tcW w:w="1678"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202211</w:t>
            </w:r>
          </w:p>
        </w:tc>
      </w:tr>
      <w:tr w:rsidR="004649A1" w:rsidRPr="0012328A" w:rsidTr="00C87D6D">
        <w:trPr>
          <w:trHeight w:val="319"/>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4</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合作的企业网络：基于人类行为的视角与方法</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陈博</w:t>
            </w:r>
          </w:p>
        </w:tc>
        <w:tc>
          <w:tcPr>
            <w:tcW w:w="2551"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知识产权出版社</w:t>
            </w:r>
          </w:p>
        </w:tc>
        <w:tc>
          <w:tcPr>
            <w:tcW w:w="1155"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第一</w:t>
            </w:r>
          </w:p>
        </w:tc>
        <w:tc>
          <w:tcPr>
            <w:tcW w:w="1678"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202203</w:t>
            </w:r>
          </w:p>
        </w:tc>
      </w:tr>
      <w:tr w:rsidR="004649A1" w:rsidRPr="0012328A" w:rsidTr="00C87D6D">
        <w:trPr>
          <w:trHeight w:val="319"/>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5</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国际油价波动对我国商品价格的动态传导效应测度研究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孙青茹</w:t>
            </w:r>
          </w:p>
        </w:tc>
        <w:tc>
          <w:tcPr>
            <w:tcW w:w="2551"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经济科学出版社</w:t>
            </w:r>
          </w:p>
        </w:tc>
        <w:tc>
          <w:tcPr>
            <w:tcW w:w="1155"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第一</w:t>
            </w:r>
          </w:p>
        </w:tc>
        <w:tc>
          <w:tcPr>
            <w:tcW w:w="1678"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202212</w:t>
            </w:r>
          </w:p>
        </w:tc>
      </w:tr>
      <w:tr w:rsidR="004649A1" w:rsidRPr="0012328A" w:rsidTr="00C87D6D">
        <w:trPr>
          <w:trHeight w:val="319"/>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6</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当代日本经济九讲（教材）</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ind w:right="83"/>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马学礼</w:t>
            </w:r>
          </w:p>
        </w:tc>
        <w:tc>
          <w:tcPr>
            <w:tcW w:w="2551"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河北大学出版社</w:t>
            </w:r>
          </w:p>
        </w:tc>
        <w:tc>
          <w:tcPr>
            <w:tcW w:w="1155"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主编</w:t>
            </w:r>
          </w:p>
        </w:tc>
        <w:tc>
          <w:tcPr>
            <w:tcW w:w="1678"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lang w:bidi="ar"/>
              </w:rPr>
            </w:pPr>
            <w:r w:rsidRPr="0012328A">
              <w:rPr>
                <w:rFonts w:ascii="Times New Roman" w:hAnsi="Times New Roman" w:cs="Times New Roman"/>
                <w:color w:val="0D0D0D" w:themeColor="text1" w:themeTint="F2"/>
                <w:sz w:val="21"/>
                <w:szCs w:val="21"/>
                <w:lang w:bidi="ar"/>
              </w:rPr>
              <w:t>202210</w:t>
            </w:r>
          </w:p>
        </w:tc>
      </w:tr>
      <w:tr w:rsidR="004649A1" w:rsidRPr="0012328A" w:rsidTr="00C87D6D">
        <w:trPr>
          <w:gridAfter w:val="1"/>
          <w:wAfter w:w="18" w:type="dxa"/>
          <w:trHeight w:val="444"/>
          <w:jc w:val="center"/>
        </w:trPr>
        <w:tc>
          <w:tcPr>
            <w:tcW w:w="9864" w:type="dxa"/>
            <w:gridSpan w:val="14"/>
            <w:tcBorders>
              <w:top w:val="single" w:sz="4" w:space="0" w:color="000000"/>
              <w:left w:val="single" w:sz="4" w:space="0" w:color="000000"/>
              <w:bottom w:val="single" w:sz="4" w:space="0" w:color="000000"/>
              <w:right w:val="single" w:sz="4" w:space="0" w:color="000000"/>
            </w:tcBorders>
          </w:tcPr>
          <w:p w:rsidR="004649A1" w:rsidRPr="0012328A" w:rsidRDefault="006A1937" w:rsidP="0012328A">
            <w:pPr>
              <w:pStyle w:val="TableParagraph"/>
              <w:spacing w:line="288" w:lineRule="auto"/>
              <w:jc w:val="center"/>
              <w:rPr>
                <w:rFonts w:ascii="Times New Roman" w:hAnsi="Times New Roman" w:cs="Times New Roman"/>
                <w:b/>
                <w:color w:val="0D0D0D" w:themeColor="text1" w:themeTint="F2"/>
                <w:sz w:val="21"/>
                <w:szCs w:val="21"/>
              </w:rPr>
            </w:pPr>
            <w:r w:rsidRPr="0012328A">
              <w:rPr>
                <w:rFonts w:ascii="Times New Roman" w:hAnsi="Times New Roman" w:cs="Times New Roman"/>
                <w:b/>
                <w:color w:val="0D0D0D" w:themeColor="text1" w:themeTint="F2"/>
                <w:sz w:val="21"/>
                <w:szCs w:val="21"/>
              </w:rPr>
              <w:t>发表学术论文</w:t>
            </w:r>
          </w:p>
        </w:tc>
      </w:tr>
      <w:tr w:rsidR="004649A1" w:rsidRPr="0012328A" w:rsidTr="00C87D6D">
        <w:trPr>
          <w:gridAfter w:val="1"/>
          <w:wAfter w:w="18" w:type="dxa"/>
          <w:trHeight w:val="616"/>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序号</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论文名称</w:t>
            </w:r>
          </w:p>
        </w:tc>
        <w:tc>
          <w:tcPr>
            <w:tcW w:w="1276" w:type="dxa"/>
            <w:tcBorders>
              <w:top w:val="single" w:sz="4" w:space="0" w:color="000000"/>
              <w:left w:val="single" w:sz="4" w:space="0" w:color="000000"/>
              <w:bottom w:val="single" w:sz="4" w:space="0" w:color="000000"/>
              <w:right w:val="single" w:sz="4" w:space="0" w:color="000000"/>
            </w:tcBorders>
            <w:vAlign w:val="center"/>
          </w:tcPr>
          <w:p w:rsidR="006A1937"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刊物、会议</w:t>
            </w:r>
          </w:p>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名称</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论文</w:t>
            </w:r>
          </w:p>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类别</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发表</w:t>
            </w:r>
          </w:p>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日期</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作者</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收录</w:t>
            </w:r>
          </w:p>
        </w:tc>
      </w:tr>
      <w:tr w:rsidR="004649A1" w:rsidRPr="0012328A" w:rsidTr="00C87D6D">
        <w:trPr>
          <w:gridAfter w:val="1"/>
          <w:wAfter w:w="18" w:type="dxa"/>
          <w:trHeight w:val="429"/>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left"/>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中国人口长期发展目标研究</w:t>
            </w:r>
            <w:r w:rsidRPr="0012328A">
              <w:rPr>
                <w:rFonts w:ascii="Times New Roman" w:eastAsia="宋体" w:hAnsi="Times New Roman"/>
                <w:color w:val="0D0D0D" w:themeColor="text1" w:themeTint="F2"/>
                <w:kern w:val="0"/>
                <w:sz w:val="21"/>
                <w:szCs w:val="21"/>
                <w:lang w:bidi="ar"/>
              </w:rPr>
              <w:t>——</w:t>
            </w:r>
            <w:r w:rsidRPr="0012328A">
              <w:rPr>
                <w:rFonts w:ascii="Times New Roman" w:eastAsia="宋体" w:hAnsi="Times New Roman"/>
                <w:color w:val="0D0D0D" w:themeColor="text1" w:themeTint="F2"/>
                <w:kern w:val="0"/>
                <w:sz w:val="21"/>
                <w:szCs w:val="21"/>
                <w:lang w:bidi="ar"/>
              </w:rPr>
              <w:t>基于增强经济实力的认识</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人口研究</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 xml:space="preserve"> CSSCI,</w:t>
            </w:r>
            <w:r w:rsidRPr="0012328A">
              <w:rPr>
                <w:rFonts w:ascii="Times New Roman" w:eastAsia="宋体" w:hAnsi="Times New Roman"/>
                <w:color w:val="0D0D0D" w:themeColor="text1" w:themeTint="F2"/>
                <w:kern w:val="0"/>
                <w:sz w:val="21"/>
                <w:szCs w:val="21"/>
                <w:lang w:bidi="ar"/>
              </w:rPr>
              <w:t>顶级</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2022(04)</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王金营</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widowControl/>
              <w:spacing w:line="288" w:lineRule="auto"/>
              <w:jc w:val="center"/>
              <w:textAlignment w:val="center"/>
              <w:rPr>
                <w:rFonts w:ascii="Times New Roman" w:eastAsia="宋体" w:hAnsi="Times New Roman"/>
                <w:color w:val="0D0D0D" w:themeColor="text1" w:themeTint="F2"/>
                <w:kern w:val="0"/>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left"/>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中国教育获得性别差异逆转下婚姻有效供给匹配失衡研究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中国人口科学</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CSSCI</w:t>
            </w:r>
            <w:r w:rsidRPr="0012328A">
              <w:rPr>
                <w:rFonts w:ascii="Times New Roman" w:eastAsia="宋体" w:hAnsi="Times New Roman"/>
                <w:color w:val="0D0D0D" w:themeColor="text1" w:themeTint="F2"/>
                <w:kern w:val="0"/>
                <w:sz w:val="21"/>
                <w:szCs w:val="21"/>
              </w:rPr>
              <w:t>，权威</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w:t>
            </w:r>
            <w:r w:rsidRPr="0012328A">
              <w:rPr>
                <w:rFonts w:ascii="Times New Roman" w:eastAsia="宋体" w:hAnsi="Times New Roman"/>
                <w:color w:val="0D0D0D" w:themeColor="text1" w:themeTint="F2"/>
                <w:kern w:val="0"/>
                <w:sz w:val="21"/>
                <w:szCs w:val="21"/>
              </w:rPr>
              <w:t>（</w:t>
            </w:r>
            <w:r w:rsidRPr="0012328A">
              <w:rPr>
                <w:rFonts w:ascii="Times New Roman" w:eastAsia="宋体" w:hAnsi="Times New Roman"/>
                <w:color w:val="0D0D0D" w:themeColor="text1" w:themeTint="F2"/>
                <w:kern w:val="0"/>
                <w:sz w:val="21"/>
                <w:szCs w:val="21"/>
              </w:rPr>
              <w:t>3</w:t>
            </w:r>
            <w:r w:rsidRPr="0012328A">
              <w:rPr>
                <w:rFonts w:ascii="Times New Roman" w:eastAsia="宋体" w:hAnsi="Times New Roman"/>
                <w:color w:val="0D0D0D" w:themeColor="text1" w:themeTint="F2"/>
                <w:kern w:val="0"/>
                <w:sz w:val="21"/>
                <w:szCs w:val="21"/>
              </w:rPr>
              <w:t>）</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王立军</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3</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共同富裕目标下我国多支柱养老保障体系研究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理论探讨</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CSSCI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202207</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成新轩</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4</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地方高校经济学</w:t>
            </w:r>
            <w:proofErr w:type="gramStart"/>
            <w:r w:rsidRPr="0012328A">
              <w:rPr>
                <w:rFonts w:ascii="Times New Roman" w:hAnsi="Times New Roman" w:cs="Times New Roman"/>
                <w:color w:val="0D0D0D" w:themeColor="text1" w:themeTint="F2"/>
                <w:sz w:val="21"/>
                <w:szCs w:val="21"/>
              </w:rPr>
              <w:t>类本硕博</w:t>
            </w:r>
            <w:proofErr w:type="gramEnd"/>
            <w:r w:rsidRPr="0012328A">
              <w:rPr>
                <w:rFonts w:ascii="Times New Roman" w:hAnsi="Times New Roman" w:cs="Times New Roman"/>
                <w:color w:val="0D0D0D" w:themeColor="text1" w:themeTint="F2"/>
                <w:sz w:val="21"/>
                <w:szCs w:val="21"/>
              </w:rPr>
              <w:t>贯通的复合型人才培养模式研究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学位与研究生教育</w:t>
            </w:r>
            <w:r w:rsidRPr="0012328A">
              <w:rPr>
                <w:rFonts w:ascii="Times New Roman" w:hAnsi="Times New Roman" w:cs="Times New Roman"/>
                <w:color w:val="0D0D0D" w:themeColor="text1" w:themeTint="F2"/>
                <w:sz w:val="21"/>
                <w:szCs w:val="21"/>
              </w:rPr>
              <w:t>,</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CSSCI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2022(12)</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成新轩</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lastRenderedPageBreak/>
              <w:t>5</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基于短板理论的中国畜禽养殖资源承载风险评估</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资源科学</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CSSCI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2022(10)</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韩冬梅</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6</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中国南北</w:t>
            </w:r>
            <w:proofErr w:type="gramStart"/>
            <w:r w:rsidRPr="0012328A">
              <w:rPr>
                <w:rFonts w:ascii="Times New Roman" w:hAnsi="Times New Roman" w:cs="Times New Roman"/>
                <w:color w:val="0D0D0D" w:themeColor="text1" w:themeTint="F2"/>
                <w:sz w:val="21"/>
                <w:szCs w:val="21"/>
              </w:rPr>
              <w:t>方央企干部</w:t>
            </w:r>
            <w:proofErr w:type="gramEnd"/>
            <w:r w:rsidRPr="0012328A">
              <w:rPr>
                <w:rFonts w:ascii="Times New Roman" w:hAnsi="Times New Roman" w:cs="Times New Roman"/>
                <w:color w:val="0D0D0D" w:themeColor="text1" w:themeTint="F2"/>
                <w:sz w:val="21"/>
                <w:szCs w:val="21"/>
              </w:rPr>
              <w:t>晋升机制的比较研究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商业经济与管理</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CSSCI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6</w:t>
            </w:r>
            <w:r w:rsidRPr="0012328A">
              <w:rPr>
                <w:rFonts w:ascii="Times New Roman" w:hAnsi="Times New Roman" w:cs="Times New Roman"/>
                <w:color w:val="0D0D0D" w:themeColor="text1" w:themeTint="F2"/>
                <w:sz w:val="21"/>
                <w:szCs w:val="21"/>
              </w:rPr>
              <w:t>）</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袁青川</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7</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我国医疗保险支付政策多元博弈分析</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江西社会科学</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CSSCI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202209</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lang w:bidi="ar"/>
              </w:rPr>
              <w:t>胡耀岭</w:t>
            </w:r>
            <w:proofErr w:type="gramEnd"/>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8</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结构性权力视角下日本海</w:t>
            </w:r>
            <w:proofErr w:type="gramStart"/>
            <w:r w:rsidRPr="0012328A">
              <w:rPr>
                <w:rFonts w:ascii="Times New Roman" w:hAnsi="Times New Roman" w:cs="Times New Roman"/>
                <w:color w:val="0D0D0D" w:themeColor="text1" w:themeTint="F2"/>
                <w:sz w:val="21"/>
                <w:szCs w:val="21"/>
              </w:rPr>
              <w:t>外基础</w:t>
            </w:r>
            <w:proofErr w:type="gramEnd"/>
            <w:r w:rsidRPr="0012328A">
              <w:rPr>
                <w:rFonts w:ascii="Times New Roman" w:hAnsi="Times New Roman" w:cs="Times New Roman"/>
                <w:color w:val="0D0D0D" w:themeColor="text1" w:themeTint="F2"/>
                <w:sz w:val="21"/>
                <w:szCs w:val="21"/>
              </w:rPr>
              <w:t>设施投资战略研究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现代日本经济</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CSSCI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04</w:t>
            </w:r>
            <w:r w:rsidRPr="0012328A">
              <w:rPr>
                <w:rFonts w:ascii="Times New Roman" w:hAnsi="Times New Roman" w:cs="Times New Roman"/>
                <w:color w:val="0D0D0D" w:themeColor="text1" w:themeTint="F2"/>
                <w:sz w:val="21"/>
                <w:szCs w:val="21"/>
              </w:rPr>
              <w:t>）</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马学礼</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9</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Does GVCs participation promote green development in the “Belt and Road Initiative” countries: from carbon intensity perspective</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Energy Economics</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5</w:t>
            </w:r>
            <w:r w:rsidRPr="0012328A">
              <w:rPr>
                <w:rFonts w:ascii="Times New Roman" w:hAnsi="Times New Roman" w:cs="Times New Roman"/>
                <w:color w:val="0D0D0D" w:themeColor="text1" w:themeTint="F2"/>
                <w:sz w:val="21"/>
                <w:szCs w:val="21"/>
              </w:rPr>
              <w:t>）</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rPr>
              <w:t>史巧玲</w:t>
            </w:r>
            <w:proofErr w:type="gramEnd"/>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10</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The Influence of Country Risks on the International Agricultural Trade Patterns Based on Network Analysis and Panel Data Method</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Agriculture-Basel</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3</w:t>
            </w:r>
            <w:r w:rsidRPr="0012328A">
              <w:rPr>
                <w:rFonts w:ascii="Times New Roman" w:hAnsi="Times New Roman" w:cs="Times New Roman"/>
                <w:color w:val="0D0D0D" w:themeColor="text1" w:themeTint="F2"/>
                <w:sz w:val="21"/>
                <w:szCs w:val="21"/>
              </w:rPr>
              <w:t>）</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孙青茹</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录入</w:t>
            </w:r>
            <w:r w:rsidRPr="0012328A">
              <w:rPr>
                <w:rFonts w:ascii="Times New Roman" w:hAnsi="Times New Roman" w:cs="Times New Roman"/>
                <w:color w:val="0D0D0D" w:themeColor="text1" w:themeTint="F2"/>
                <w:sz w:val="21"/>
                <w:szCs w:val="21"/>
              </w:rPr>
              <w:t>WOS</w:t>
            </w:r>
            <w:r w:rsidRPr="0012328A">
              <w:rPr>
                <w:rFonts w:ascii="Times New Roman" w:hAnsi="Times New Roman" w:cs="Times New Roman"/>
                <w:color w:val="0D0D0D" w:themeColor="text1" w:themeTint="F2"/>
                <w:sz w:val="21"/>
                <w:szCs w:val="21"/>
              </w:rPr>
              <w:t>数据库</w:t>
            </w: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11</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 xml:space="preserve">The Evolution of the Energy Import Dependence Network and Its Influencing Factors: Taking Countries and Regions along the Belt and Road as an Example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Journal of Business Economics and Management</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1</w:t>
            </w:r>
            <w:r w:rsidRPr="0012328A">
              <w:rPr>
                <w:rFonts w:ascii="Times New Roman" w:hAnsi="Times New Roman" w:cs="Times New Roman"/>
                <w:color w:val="0D0D0D" w:themeColor="text1" w:themeTint="F2"/>
                <w:sz w:val="21"/>
                <w:szCs w:val="21"/>
              </w:rPr>
              <w:t>）</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孙青茹</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录入</w:t>
            </w:r>
            <w:r w:rsidRPr="0012328A">
              <w:rPr>
                <w:rFonts w:ascii="Times New Roman" w:hAnsi="Times New Roman" w:cs="Times New Roman"/>
                <w:color w:val="0D0D0D" w:themeColor="text1" w:themeTint="F2"/>
                <w:sz w:val="21"/>
                <w:szCs w:val="21"/>
              </w:rPr>
              <w:t>WOS</w:t>
            </w:r>
            <w:r w:rsidRPr="0012328A">
              <w:rPr>
                <w:rFonts w:ascii="Times New Roman" w:hAnsi="Times New Roman" w:cs="Times New Roman"/>
                <w:color w:val="0D0D0D" w:themeColor="text1" w:themeTint="F2"/>
                <w:sz w:val="21"/>
                <w:szCs w:val="21"/>
              </w:rPr>
              <w:t>数据库</w:t>
            </w: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12</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64"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Revisiting the Dynamic Response of Chinese Price Level to Crude Oil Price Shocks Based on a Network Analysis Method</w:t>
            </w:r>
            <w:proofErr w:type="gramStart"/>
            <w:r w:rsidRPr="0012328A">
              <w:rPr>
                <w:rFonts w:ascii="Times New Roman" w:hAnsi="Times New Roman" w:cs="Times New Roman"/>
                <w:color w:val="0D0D0D" w:themeColor="text1" w:themeTint="F2"/>
                <w:sz w:val="21"/>
                <w:szCs w:val="21"/>
              </w:rPr>
              <w:t>..</w:t>
            </w:r>
            <w:proofErr w:type="gramEnd"/>
            <w:r w:rsidRPr="0012328A">
              <w:rPr>
                <w:rFonts w:ascii="Times New Roman" w:hAnsi="Times New Roman" w:cs="Times New Roman"/>
                <w:color w:val="0D0D0D" w:themeColor="text1" w:themeTint="F2"/>
                <w:sz w:val="21"/>
                <w:szCs w:val="21"/>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Entropy</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7</w:t>
            </w:r>
            <w:r w:rsidRPr="0012328A">
              <w:rPr>
                <w:rFonts w:ascii="Times New Roman" w:hAnsi="Times New Roman" w:cs="Times New Roman"/>
                <w:color w:val="0D0D0D" w:themeColor="text1" w:themeTint="F2"/>
                <w:sz w:val="21"/>
                <w:szCs w:val="21"/>
              </w:rPr>
              <w:t>）</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孙青茹</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录入</w:t>
            </w:r>
            <w:r w:rsidRPr="0012328A">
              <w:rPr>
                <w:rFonts w:ascii="Times New Roman" w:hAnsi="Times New Roman" w:cs="Times New Roman"/>
                <w:color w:val="0D0D0D" w:themeColor="text1" w:themeTint="F2"/>
                <w:sz w:val="21"/>
                <w:szCs w:val="21"/>
              </w:rPr>
              <w:t>WOS</w:t>
            </w:r>
            <w:r w:rsidRPr="0012328A">
              <w:rPr>
                <w:rFonts w:ascii="Times New Roman" w:hAnsi="Times New Roman" w:cs="Times New Roman"/>
                <w:color w:val="0D0D0D" w:themeColor="text1" w:themeTint="F2"/>
                <w:sz w:val="21"/>
                <w:szCs w:val="21"/>
              </w:rPr>
              <w:t>数据库</w:t>
            </w: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13</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64"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Does the one-child generation want more than one child at their fertility age?</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Family Relations</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202201</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rPr>
              <w:t>王朋岗</w:t>
            </w:r>
            <w:proofErr w:type="gramEnd"/>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14</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从第七次人口普查看中国低生育率问题</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人口学刊</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CSSCI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202211</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胡耀岭（第二）</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15</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Spillover Network Features from the Industry Chain View in Multi-Time Scales</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Entropy</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2022(8)</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孙青茹（通讯）</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558"/>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lastRenderedPageBreak/>
              <w:t>16</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The Impact of Country Risks on the Dependence Patterns of International Cobalt Trade: A Network Analysis Method</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Frontiers in Energy Research</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SCI</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202210</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孙青茹（通讯）</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17</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养殖业环境问题研究热点及趋势探析</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基于</w:t>
            </w:r>
            <w:r w:rsidRPr="0012328A">
              <w:rPr>
                <w:rFonts w:ascii="Times New Roman" w:hAnsi="Times New Roman" w:cs="Times New Roman"/>
                <w:color w:val="0D0D0D" w:themeColor="text1" w:themeTint="F2"/>
                <w:sz w:val="21"/>
                <w:szCs w:val="21"/>
              </w:rPr>
              <w:t>Cite Space</w:t>
            </w:r>
            <w:r w:rsidRPr="0012328A">
              <w:rPr>
                <w:rFonts w:ascii="Times New Roman" w:hAnsi="Times New Roman" w:cs="Times New Roman"/>
                <w:color w:val="0D0D0D" w:themeColor="text1" w:themeTint="F2"/>
                <w:sz w:val="21"/>
                <w:szCs w:val="21"/>
              </w:rPr>
              <w:t>知识图谱分析</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中国农业资源与区划</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核心</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202209</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韩冬梅</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18</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以国际视角探寻农业绿色发展的政策演进和选择规律</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评《欧盟与美国农业绿色发展支持政策比较研究》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世界农业</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核心</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2022(03)</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成新轩</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19</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欧盟无酬劳动者社会保障对性别收入平等的影响及对中国的启示</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河北大学学报</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哲学社会科学版</w:t>
            </w:r>
            <w:r w:rsidRPr="0012328A">
              <w:rPr>
                <w:rFonts w:ascii="Times New Roman" w:hAnsi="Times New Roman" w:cs="Times New Roman"/>
                <w:color w:val="0D0D0D" w:themeColor="text1" w:themeTint="F2"/>
                <w:sz w:val="21"/>
                <w:szCs w:val="21"/>
              </w:rPr>
              <w:t>)</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核心</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 (03)</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成新轩</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w:t>
            </w:r>
            <w:r w:rsidRPr="0012328A">
              <w:rPr>
                <w:rFonts w:ascii="Times New Roman" w:hAnsi="Times New Roman" w:cs="Times New Roman"/>
                <w:color w:val="0D0D0D" w:themeColor="text1" w:themeTint="F2"/>
                <w:sz w:val="21"/>
                <w:szCs w:val="21"/>
                <w:lang w:bidi="ar"/>
              </w:rPr>
              <w:t>十四五</w:t>
            </w:r>
            <w:r w:rsidRPr="0012328A">
              <w:rPr>
                <w:rFonts w:ascii="Times New Roman" w:hAnsi="Times New Roman" w:cs="Times New Roman"/>
                <w:color w:val="0D0D0D" w:themeColor="text1" w:themeTint="F2"/>
                <w:sz w:val="21"/>
                <w:szCs w:val="21"/>
                <w:lang w:bidi="ar"/>
              </w:rPr>
              <w:t>”</w:t>
            </w:r>
            <w:r w:rsidRPr="0012328A">
              <w:rPr>
                <w:rFonts w:ascii="Times New Roman" w:hAnsi="Times New Roman" w:cs="Times New Roman"/>
                <w:color w:val="0D0D0D" w:themeColor="text1" w:themeTint="F2"/>
                <w:sz w:val="21"/>
                <w:szCs w:val="21"/>
                <w:lang w:bidi="ar"/>
              </w:rPr>
              <w:t>期间节能减排约束下的经济增长优化研究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河北经贸大学学报</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核心</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2022(05)</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王金营</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21</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中国人口发展的新特征及其可能的社会经济影响</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人口与健康</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核心</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2022.02</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rPr>
              <w:t>王朋岗</w:t>
            </w:r>
            <w:proofErr w:type="gramEnd"/>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22</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日本如何构建互联网平台市场公平竞争环境</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东北亚学刊</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rPr>
              <w:t>普刊</w:t>
            </w:r>
            <w:proofErr w:type="gramEnd"/>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2022(02)</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裴桂芬</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23</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通货膨胀目标制下日本宽松货币政策及其传导</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梗阻</w:t>
            </w:r>
            <w:r w:rsidRPr="0012328A">
              <w:rPr>
                <w:rFonts w:ascii="Times New Roman" w:hAnsi="Times New Roman" w:cs="Times New Roman"/>
                <w:color w:val="0D0D0D" w:themeColor="text1" w:themeTint="F2"/>
                <w:sz w:val="2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日本研究</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rPr>
              <w:t>普刊</w:t>
            </w:r>
            <w:proofErr w:type="gramEnd"/>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2022(03)</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裴桂芬</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24</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少数民族流动人口族际交往交流交融研究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西北人口</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rPr>
              <w:t>普刊</w:t>
            </w:r>
            <w:proofErr w:type="gramEnd"/>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2022.07</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rPr>
              <w:t>王朋岗</w:t>
            </w:r>
            <w:proofErr w:type="gramEnd"/>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25</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RCEP</w:t>
            </w:r>
            <w:r w:rsidRPr="0012328A">
              <w:rPr>
                <w:rFonts w:ascii="Times New Roman" w:hAnsi="Times New Roman" w:cs="Times New Roman"/>
                <w:color w:val="0D0D0D" w:themeColor="text1" w:themeTint="F2"/>
                <w:sz w:val="21"/>
                <w:szCs w:val="21"/>
              </w:rPr>
              <w:t>生效对中日货物贸易的影响研究</w:t>
            </w: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日本问题研究</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rPr>
              <w:t>普刊</w:t>
            </w:r>
            <w:proofErr w:type="gramEnd"/>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4</w:t>
            </w:r>
            <w:r w:rsidRPr="0012328A">
              <w:rPr>
                <w:rFonts w:ascii="Times New Roman" w:hAnsi="Times New Roman" w:cs="Times New Roman"/>
                <w:color w:val="0D0D0D" w:themeColor="text1" w:themeTint="F2"/>
                <w:sz w:val="21"/>
                <w:szCs w:val="21"/>
              </w:rPr>
              <w:t>）</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马文秀</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640"/>
          <w:jc w:val="center"/>
        </w:trPr>
        <w:tc>
          <w:tcPr>
            <w:tcW w:w="653"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26</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基于经济关联性的京津</w:t>
            </w:r>
            <w:proofErr w:type="gramStart"/>
            <w:r w:rsidRPr="0012328A">
              <w:rPr>
                <w:rFonts w:ascii="Times New Roman" w:hAnsi="Times New Roman" w:cs="Times New Roman"/>
                <w:color w:val="0D0D0D" w:themeColor="text1" w:themeTint="F2"/>
                <w:sz w:val="21"/>
                <w:szCs w:val="21"/>
              </w:rPr>
              <w:t>冀城</w:t>
            </w:r>
            <w:proofErr w:type="gramEnd"/>
            <w:r w:rsidRPr="0012328A">
              <w:rPr>
                <w:rFonts w:ascii="Times New Roman" w:hAnsi="Times New Roman" w:cs="Times New Roman"/>
                <w:color w:val="0D0D0D" w:themeColor="text1" w:themeTint="F2"/>
                <w:sz w:val="21"/>
                <w:szCs w:val="21"/>
              </w:rPr>
              <w:t>市</w:t>
            </w:r>
            <w:proofErr w:type="gramStart"/>
            <w:r w:rsidRPr="0012328A">
              <w:rPr>
                <w:rFonts w:ascii="Times New Roman" w:hAnsi="Times New Roman" w:cs="Times New Roman"/>
                <w:color w:val="0D0D0D" w:themeColor="text1" w:themeTint="F2"/>
                <w:sz w:val="21"/>
                <w:szCs w:val="21"/>
              </w:rPr>
              <w:t>群空间</w:t>
            </w:r>
            <w:proofErr w:type="gramEnd"/>
            <w:r w:rsidRPr="0012328A">
              <w:rPr>
                <w:rFonts w:ascii="Times New Roman" w:hAnsi="Times New Roman" w:cs="Times New Roman"/>
                <w:color w:val="0D0D0D" w:themeColor="text1" w:themeTint="F2"/>
                <w:sz w:val="21"/>
                <w:szCs w:val="21"/>
              </w:rPr>
              <w:t>网络结构分析</w:t>
            </w:r>
          </w:p>
          <w:p w:rsidR="006A1937" w:rsidRPr="0012328A" w:rsidRDefault="006A1937" w:rsidP="0012328A">
            <w:pPr>
              <w:pStyle w:val="TableParagraph"/>
              <w:spacing w:line="288" w:lineRule="auto"/>
              <w:rPr>
                <w:rFonts w:ascii="Times New Roman" w:hAnsi="Times New Roman" w:cs="Times New Roman"/>
                <w:color w:val="0D0D0D" w:themeColor="text1" w:themeTint="F2"/>
                <w:sz w:val="2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商业经济研究</w:t>
            </w:r>
          </w:p>
        </w:tc>
        <w:tc>
          <w:tcPr>
            <w:tcW w:w="2632" w:type="dxa"/>
            <w:gridSpan w:val="4"/>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核心</w:t>
            </w:r>
          </w:p>
        </w:tc>
        <w:tc>
          <w:tcPr>
            <w:tcW w:w="935"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13</w:t>
            </w:r>
            <w:r w:rsidRPr="0012328A">
              <w:rPr>
                <w:rFonts w:ascii="Times New Roman" w:hAnsi="Times New Roman" w:cs="Times New Roman"/>
                <w:color w:val="0D0D0D" w:themeColor="text1" w:themeTint="F2"/>
                <w:sz w:val="21"/>
                <w:szCs w:val="21"/>
              </w:rPr>
              <w:t>）</w:t>
            </w:r>
          </w:p>
        </w:tc>
        <w:tc>
          <w:tcPr>
            <w:tcW w:w="860"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马文秀（二作）</w:t>
            </w:r>
          </w:p>
        </w:tc>
        <w:tc>
          <w:tcPr>
            <w:tcW w:w="939"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pStyle w:val="TableParagraph"/>
              <w:spacing w:line="288" w:lineRule="auto"/>
              <w:jc w:val="center"/>
              <w:rPr>
                <w:rFonts w:ascii="Times New Roman" w:hAnsi="Times New Roman" w:cs="Times New Roman"/>
                <w:color w:val="0D0D0D" w:themeColor="text1" w:themeTint="F2"/>
                <w:sz w:val="21"/>
                <w:szCs w:val="21"/>
              </w:rPr>
            </w:pPr>
          </w:p>
        </w:tc>
      </w:tr>
      <w:tr w:rsidR="004649A1" w:rsidRPr="0012328A" w:rsidTr="00C87D6D">
        <w:trPr>
          <w:gridAfter w:val="1"/>
          <w:wAfter w:w="18" w:type="dxa"/>
          <w:trHeight w:val="366"/>
          <w:jc w:val="center"/>
        </w:trPr>
        <w:tc>
          <w:tcPr>
            <w:tcW w:w="9864" w:type="dxa"/>
            <w:gridSpan w:val="14"/>
            <w:tcBorders>
              <w:top w:val="single" w:sz="4" w:space="0" w:color="000000"/>
              <w:left w:val="single" w:sz="4" w:space="0" w:color="000000"/>
              <w:bottom w:val="single" w:sz="4" w:space="0" w:color="000000"/>
              <w:right w:val="single" w:sz="4" w:space="0" w:color="000000"/>
            </w:tcBorders>
          </w:tcPr>
          <w:p w:rsidR="004649A1" w:rsidRPr="0012328A" w:rsidRDefault="006A1937" w:rsidP="0012328A">
            <w:pPr>
              <w:pStyle w:val="TableParagraph"/>
              <w:spacing w:line="288" w:lineRule="auto"/>
              <w:jc w:val="center"/>
              <w:rPr>
                <w:rFonts w:ascii="Times New Roman" w:hAnsi="Times New Roman" w:cs="Times New Roman"/>
                <w:b/>
                <w:color w:val="0D0D0D" w:themeColor="text1" w:themeTint="F2"/>
                <w:sz w:val="21"/>
                <w:szCs w:val="21"/>
              </w:rPr>
            </w:pPr>
            <w:r w:rsidRPr="0012328A">
              <w:rPr>
                <w:rFonts w:ascii="Times New Roman" w:hAnsi="Times New Roman" w:cs="Times New Roman"/>
                <w:b/>
                <w:color w:val="0D0D0D" w:themeColor="text1" w:themeTint="F2"/>
                <w:sz w:val="21"/>
                <w:szCs w:val="21"/>
              </w:rPr>
              <w:t>科研项目</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序号</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项目类型</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项目（课题）名称</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项目</w:t>
            </w:r>
          </w:p>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编号</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负责人</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立项时间</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国家社科基金重大项目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国家社科基金重大项目：</w:t>
            </w:r>
            <w:r w:rsidRPr="0012328A">
              <w:rPr>
                <w:rFonts w:ascii="Times New Roman" w:hAnsi="Times New Roman" w:cs="Times New Roman"/>
                <w:color w:val="0D0D0D" w:themeColor="text1" w:themeTint="F2"/>
                <w:sz w:val="21"/>
                <w:szCs w:val="21"/>
              </w:rPr>
              <w:t>RCEP</w:t>
            </w:r>
            <w:r w:rsidRPr="0012328A">
              <w:rPr>
                <w:rFonts w:ascii="Times New Roman" w:hAnsi="Times New Roman" w:cs="Times New Roman"/>
                <w:color w:val="0D0D0D" w:themeColor="text1" w:themeTint="F2"/>
                <w:sz w:val="21"/>
                <w:szCs w:val="21"/>
              </w:rPr>
              <w:t>对亚太区域价值链重构的影响机制及应对策略研究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sz w:val="21"/>
                <w:szCs w:val="21"/>
              </w:rPr>
              <w:t>22&amp;ZD178</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成新轩</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202211</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国家社科基金重点项目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人口老龄化对生育率的影响研究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lang w:bidi="ar"/>
              </w:rPr>
              <w:t>22ARK003</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color w:val="0D0D0D" w:themeColor="text1" w:themeTint="F2"/>
                <w:sz w:val="21"/>
                <w:szCs w:val="21"/>
              </w:rPr>
              <w:t>王朋岗</w:t>
            </w:r>
            <w:proofErr w:type="gramEnd"/>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202209</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lastRenderedPageBreak/>
              <w:t>3</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国家社科基金一般项目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乡村振兴中农村养老服务供给模式创新及实践进路研究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22BRK041</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段</w:t>
            </w:r>
            <w:proofErr w:type="gramStart"/>
            <w:r w:rsidRPr="0012328A">
              <w:rPr>
                <w:rFonts w:ascii="Times New Roman" w:hAnsi="Times New Roman" w:cs="Times New Roman"/>
                <w:color w:val="0D0D0D" w:themeColor="text1" w:themeTint="F2"/>
                <w:sz w:val="21"/>
                <w:szCs w:val="21"/>
              </w:rPr>
              <w:t>世</w:t>
            </w:r>
            <w:proofErr w:type="gramEnd"/>
            <w:r w:rsidRPr="0012328A">
              <w:rPr>
                <w:rFonts w:ascii="Times New Roman" w:hAnsi="Times New Roman" w:cs="Times New Roman"/>
                <w:color w:val="0D0D0D" w:themeColor="text1" w:themeTint="F2"/>
                <w:sz w:val="21"/>
                <w:szCs w:val="21"/>
              </w:rPr>
              <w:t>江</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202209</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4</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国家社科基金一般项目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基于就业安全、就业激励均衡的最低工资与社会保障组合优化研究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22BJY050</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袁青川</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202209</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5</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教育部区域国别项目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中拉跨境人民币结算与金融合作研究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2022-N37</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杨茜</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202208</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6</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河北省社科一般项目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数字经济背景下促进河北省共同富裕实现路径研究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HB22LJ006</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宋高燕</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202210</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7</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河北省社科一般项目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数字经济推动河北省生产性服务业与制造业融合高质量发展机制研究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HB22YJ046</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proofErr w:type="gramStart"/>
            <w:r w:rsidRPr="0012328A">
              <w:rPr>
                <w:rFonts w:ascii="Times New Roman" w:eastAsia="宋体" w:hAnsi="Times New Roman"/>
                <w:color w:val="0D0D0D" w:themeColor="text1" w:themeTint="F2"/>
                <w:kern w:val="0"/>
                <w:sz w:val="21"/>
                <w:szCs w:val="21"/>
              </w:rPr>
              <w:t>董驰</w:t>
            </w:r>
            <w:proofErr w:type="gramEnd"/>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202210</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8</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河北省社科一般项目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RCEP</w:t>
            </w:r>
            <w:r w:rsidRPr="0012328A">
              <w:rPr>
                <w:rFonts w:ascii="Times New Roman" w:eastAsia="宋体" w:hAnsi="Times New Roman"/>
                <w:color w:val="0D0D0D" w:themeColor="text1" w:themeTint="F2"/>
                <w:kern w:val="0"/>
                <w:sz w:val="21"/>
                <w:szCs w:val="21"/>
              </w:rPr>
              <w:t>框架下河北融入东亚区域产业链路</w:t>
            </w:r>
            <w:proofErr w:type="gramStart"/>
            <w:r w:rsidRPr="0012328A">
              <w:rPr>
                <w:rFonts w:ascii="Times New Roman" w:eastAsia="宋体" w:hAnsi="Times New Roman"/>
                <w:color w:val="0D0D0D" w:themeColor="text1" w:themeTint="F2"/>
                <w:kern w:val="0"/>
                <w:sz w:val="21"/>
                <w:szCs w:val="21"/>
              </w:rPr>
              <w:t>径</w:t>
            </w:r>
            <w:proofErr w:type="gramEnd"/>
            <w:r w:rsidRPr="0012328A">
              <w:rPr>
                <w:rFonts w:ascii="Times New Roman" w:eastAsia="宋体" w:hAnsi="Times New Roman"/>
                <w:color w:val="0D0D0D" w:themeColor="text1" w:themeTint="F2"/>
                <w:kern w:val="0"/>
                <w:sz w:val="21"/>
                <w:szCs w:val="21"/>
              </w:rPr>
              <w:t>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HB22YJ020</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刘超</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202210</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9</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河北省社科一般项目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供给侧与需求侧</w:t>
            </w:r>
            <w:proofErr w:type="gramStart"/>
            <w:r w:rsidRPr="0012328A">
              <w:rPr>
                <w:rFonts w:ascii="Times New Roman" w:eastAsia="宋体" w:hAnsi="Times New Roman"/>
                <w:color w:val="0D0D0D" w:themeColor="text1" w:themeTint="F2"/>
                <w:kern w:val="0"/>
                <w:sz w:val="21"/>
                <w:szCs w:val="21"/>
              </w:rPr>
              <w:t>协同碳减排</w:t>
            </w:r>
            <w:proofErr w:type="gramEnd"/>
            <w:r w:rsidRPr="0012328A">
              <w:rPr>
                <w:rFonts w:ascii="Times New Roman" w:eastAsia="宋体" w:hAnsi="Times New Roman"/>
                <w:color w:val="0D0D0D" w:themeColor="text1" w:themeTint="F2"/>
                <w:kern w:val="0"/>
                <w:sz w:val="21"/>
                <w:szCs w:val="21"/>
              </w:rPr>
              <w:t>效应测度及河北省实现路径</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HB22YJ072</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孙青茹</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202210</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10</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河北省软科学项目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河北省科技创新促进公共服务民生改善水平测度、差异分解及协同提升路径研究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225576136D</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李瑞</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202202</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11</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河北省软科学项目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河北省农业科技园区科技社会化服务评价及创新绩效研究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22557404D</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孙青茹</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202202</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12</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河北省教育厅青年拔尖项目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产业链视角下大宗商品价格波动对我国粮食安全的影响测度研究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BJ2022006</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孙青茹</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202202</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bookmarkStart w:id="1" w:name="_Hlk130913623"/>
            <w:r w:rsidRPr="0012328A">
              <w:rPr>
                <w:rFonts w:ascii="Times New Roman" w:eastAsia="宋体" w:hAnsi="Times New Roman"/>
                <w:color w:val="0D0D0D" w:themeColor="text1" w:themeTint="F2"/>
                <w:kern w:val="0"/>
                <w:sz w:val="21"/>
                <w:szCs w:val="21"/>
              </w:rPr>
              <w:t>13</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proofErr w:type="gramStart"/>
            <w:r w:rsidRPr="0012328A">
              <w:rPr>
                <w:rFonts w:ascii="Times New Roman" w:eastAsia="宋体" w:hAnsi="Times New Roman"/>
                <w:color w:val="0D0D0D" w:themeColor="text1" w:themeTint="F2"/>
                <w:kern w:val="0"/>
                <w:sz w:val="21"/>
                <w:szCs w:val="21"/>
              </w:rPr>
              <w:t>雄安新区</w:t>
            </w:r>
            <w:proofErr w:type="gramEnd"/>
            <w:r w:rsidRPr="0012328A">
              <w:rPr>
                <w:rFonts w:ascii="Times New Roman" w:eastAsia="宋体" w:hAnsi="Times New Roman"/>
                <w:color w:val="0D0D0D" w:themeColor="text1" w:themeTint="F2"/>
                <w:kern w:val="0"/>
                <w:sz w:val="21"/>
                <w:szCs w:val="21"/>
              </w:rPr>
              <w:t>哲学社会科学研究课题</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自由贸易试验区生产性服务业发展比较研究及</w:t>
            </w:r>
            <w:proofErr w:type="gramStart"/>
            <w:r w:rsidRPr="0012328A">
              <w:rPr>
                <w:rFonts w:ascii="Times New Roman" w:eastAsia="宋体" w:hAnsi="Times New Roman"/>
                <w:color w:val="0D0D0D" w:themeColor="text1" w:themeTint="F2"/>
                <w:kern w:val="0"/>
                <w:sz w:val="21"/>
                <w:szCs w:val="21"/>
              </w:rPr>
              <w:t>对雄安的</w:t>
            </w:r>
            <w:proofErr w:type="gramEnd"/>
            <w:r w:rsidRPr="0012328A">
              <w:rPr>
                <w:rFonts w:ascii="Times New Roman" w:eastAsia="宋体" w:hAnsi="Times New Roman"/>
                <w:color w:val="0D0D0D" w:themeColor="text1" w:themeTint="F2"/>
                <w:kern w:val="0"/>
                <w:sz w:val="21"/>
                <w:szCs w:val="21"/>
              </w:rPr>
              <w:t>启示</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XASK20221002</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成新轩</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202212</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14</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bookmarkStart w:id="2" w:name="_Hlk130883843"/>
            <w:proofErr w:type="gramStart"/>
            <w:r w:rsidRPr="0012328A">
              <w:rPr>
                <w:rFonts w:ascii="Times New Roman" w:eastAsia="宋体" w:hAnsi="Times New Roman"/>
                <w:color w:val="0D0D0D" w:themeColor="text1" w:themeTint="F2"/>
                <w:kern w:val="0"/>
                <w:sz w:val="21"/>
                <w:szCs w:val="21"/>
              </w:rPr>
              <w:t>雄安新区</w:t>
            </w:r>
            <w:proofErr w:type="gramEnd"/>
            <w:r w:rsidRPr="0012328A">
              <w:rPr>
                <w:rFonts w:ascii="Times New Roman" w:eastAsia="宋体" w:hAnsi="Times New Roman"/>
                <w:color w:val="0D0D0D" w:themeColor="text1" w:themeTint="F2"/>
                <w:kern w:val="0"/>
                <w:sz w:val="21"/>
                <w:szCs w:val="21"/>
              </w:rPr>
              <w:t>哲学社会科学研究课题</w:t>
            </w:r>
            <w:bookmarkEnd w:id="2"/>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proofErr w:type="gramStart"/>
            <w:r w:rsidRPr="0012328A">
              <w:rPr>
                <w:rFonts w:ascii="Times New Roman" w:eastAsia="宋体" w:hAnsi="Times New Roman"/>
                <w:color w:val="0D0D0D" w:themeColor="text1" w:themeTint="F2"/>
                <w:kern w:val="0"/>
                <w:sz w:val="21"/>
                <w:szCs w:val="21"/>
              </w:rPr>
              <w:t>雄安新区</w:t>
            </w:r>
            <w:proofErr w:type="gramEnd"/>
            <w:r w:rsidRPr="0012328A">
              <w:rPr>
                <w:rFonts w:ascii="Times New Roman" w:eastAsia="宋体" w:hAnsi="Times New Roman"/>
                <w:color w:val="0D0D0D" w:themeColor="text1" w:themeTint="F2"/>
                <w:kern w:val="0"/>
                <w:sz w:val="21"/>
                <w:szCs w:val="21"/>
              </w:rPr>
              <w:t>数字政府建设赋能营商环境优化研究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XASK20221203</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马文秀</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202212</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15</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proofErr w:type="gramStart"/>
            <w:r w:rsidRPr="0012328A">
              <w:rPr>
                <w:rFonts w:ascii="Times New Roman" w:eastAsia="宋体" w:hAnsi="Times New Roman"/>
                <w:color w:val="0D0D0D" w:themeColor="text1" w:themeTint="F2"/>
                <w:kern w:val="0"/>
                <w:sz w:val="21"/>
                <w:szCs w:val="21"/>
              </w:rPr>
              <w:t>雄安新区</w:t>
            </w:r>
            <w:proofErr w:type="gramEnd"/>
            <w:r w:rsidRPr="0012328A">
              <w:rPr>
                <w:rFonts w:ascii="Times New Roman" w:eastAsia="宋体" w:hAnsi="Times New Roman"/>
                <w:color w:val="0D0D0D" w:themeColor="text1" w:themeTint="F2"/>
                <w:kern w:val="0"/>
                <w:sz w:val="21"/>
                <w:szCs w:val="21"/>
              </w:rPr>
              <w:t>哲学社会科学研究课题</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创新驱动视域下</w:t>
            </w:r>
            <w:proofErr w:type="gramStart"/>
            <w:r w:rsidRPr="0012328A">
              <w:rPr>
                <w:rFonts w:ascii="Times New Roman" w:eastAsia="宋体" w:hAnsi="Times New Roman"/>
                <w:color w:val="0D0D0D" w:themeColor="text1" w:themeTint="F2"/>
                <w:kern w:val="0"/>
                <w:sz w:val="21"/>
                <w:szCs w:val="21"/>
              </w:rPr>
              <w:t>雄安新区产城融合</w:t>
            </w:r>
            <w:proofErr w:type="gramEnd"/>
            <w:r w:rsidRPr="0012328A">
              <w:rPr>
                <w:rFonts w:ascii="Times New Roman" w:eastAsia="宋体" w:hAnsi="Times New Roman"/>
                <w:color w:val="0D0D0D" w:themeColor="text1" w:themeTint="F2"/>
                <w:kern w:val="0"/>
                <w:sz w:val="21"/>
                <w:szCs w:val="21"/>
              </w:rPr>
              <w:t>发展研究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XASK20220302</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徐永利</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202212</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16</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拉萨市第七次人口普查领导小组项目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Style w:val="font11"/>
                <w:rFonts w:ascii="Times New Roman" w:eastAsia="宋体" w:hAnsi="Times New Roman" w:cs="Times New Roman"/>
                <w:color w:val="0D0D0D" w:themeColor="text1" w:themeTint="F2"/>
                <w:sz w:val="21"/>
                <w:szCs w:val="21"/>
                <w:lang w:bidi="ar"/>
              </w:rPr>
              <w:t>拉</w:t>
            </w:r>
            <w:r w:rsidRPr="0012328A">
              <w:rPr>
                <w:rFonts w:ascii="Times New Roman" w:eastAsia="宋体" w:hAnsi="Times New Roman"/>
                <w:color w:val="0D0D0D" w:themeColor="text1" w:themeTint="F2"/>
                <w:kern w:val="0"/>
                <w:sz w:val="21"/>
                <w:szCs w:val="21"/>
                <w:lang w:bidi="ar"/>
              </w:rPr>
              <w:t>萨</w:t>
            </w:r>
            <w:r w:rsidRPr="0012328A">
              <w:rPr>
                <w:rStyle w:val="font11"/>
                <w:rFonts w:ascii="Times New Roman" w:eastAsia="宋体" w:hAnsi="Times New Roman" w:cs="Times New Roman"/>
                <w:color w:val="0D0D0D" w:themeColor="text1" w:themeTint="F2"/>
                <w:sz w:val="21"/>
                <w:szCs w:val="21"/>
                <w:lang w:bidi="ar"/>
              </w:rPr>
              <w:t>市人口</w:t>
            </w:r>
            <w:r w:rsidRPr="0012328A">
              <w:rPr>
                <w:rFonts w:ascii="Times New Roman" w:eastAsia="宋体" w:hAnsi="Times New Roman"/>
                <w:color w:val="0D0D0D" w:themeColor="text1" w:themeTint="F2"/>
                <w:kern w:val="0"/>
                <w:sz w:val="21"/>
                <w:szCs w:val="21"/>
                <w:lang w:bidi="ar"/>
              </w:rPr>
              <w:t>结</w:t>
            </w:r>
            <w:r w:rsidRPr="0012328A">
              <w:rPr>
                <w:rStyle w:val="font11"/>
                <w:rFonts w:ascii="Times New Roman" w:eastAsia="宋体" w:hAnsi="Times New Roman" w:cs="Times New Roman"/>
                <w:color w:val="0D0D0D" w:themeColor="text1" w:themeTint="F2"/>
                <w:sz w:val="21"/>
                <w:szCs w:val="21"/>
                <w:lang w:bidi="ar"/>
              </w:rPr>
              <w:t>构</w:t>
            </w:r>
            <w:r w:rsidRPr="0012328A">
              <w:rPr>
                <w:rFonts w:ascii="Times New Roman" w:eastAsia="宋体" w:hAnsi="Times New Roman"/>
                <w:color w:val="0D0D0D" w:themeColor="text1" w:themeTint="F2"/>
                <w:kern w:val="0"/>
                <w:sz w:val="21"/>
                <w:szCs w:val="21"/>
                <w:lang w:bidi="ar"/>
              </w:rPr>
              <w:t>变</w:t>
            </w:r>
            <w:r w:rsidRPr="0012328A">
              <w:rPr>
                <w:rStyle w:val="font11"/>
                <w:rFonts w:ascii="Times New Roman" w:eastAsia="宋体" w:hAnsi="Times New Roman" w:cs="Times New Roman"/>
                <w:color w:val="0D0D0D" w:themeColor="text1" w:themeTint="F2"/>
                <w:sz w:val="21"/>
                <w:szCs w:val="21"/>
                <w:lang w:bidi="ar"/>
              </w:rPr>
              <w:t>化</w:t>
            </w:r>
            <w:r w:rsidRPr="0012328A">
              <w:rPr>
                <w:rFonts w:ascii="Times New Roman" w:eastAsia="宋体" w:hAnsi="Times New Roman"/>
                <w:color w:val="0D0D0D" w:themeColor="text1" w:themeTint="F2"/>
                <w:kern w:val="0"/>
                <w:sz w:val="21"/>
                <w:szCs w:val="21"/>
                <w:lang w:bidi="ar"/>
              </w:rPr>
              <w:t>趋势</w:t>
            </w:r>
            <w:r w:rsidRPr="0012328A">
              <w:rPr>
                <w:rStyle w:val="font11"/>
                <w:rFonts w:ascii="Times New Roman" w:eastAsia="宋体" w:hAnsi="Times New Roman" w:cs="Times New Roman"/>
                <w:color w:val="0D0D0D" w:themeColor="text1" w:themeTint="F2"/>
                <w:sz w:val="21"/>
                <w:szCs w:val="21"/>
                <w:lang w:bidi="ar"/>
              </w:rPr>
              <w:t>及其影</w:t>
            </w:r>
            <w:r w:rsidRPr="0012328A">
              <w:rPr>
                <w:rFonts w:ascii="Times New Roman" w:eastAsia="宋体" w:hAnsi="Times New Roman"/>
                <w:color w:val="0D0D0D" w:themeColor="text1" w:themeTint="F2"/>
                <w:kern w:val="0"/>
                <w:sz w:val="21"/>
                <w:szCs w:val="21"/>
                <w:lang w:bidi="ar"/>
              </w:rPr>
              <w:t>响</w:t>
            </w:r>
            <w:r w:rsidRPr="0012328A">
              <w:rPr>
                <w:rStyle w:val="font11"/>
                <w:rFonts w:ascii="Times New Roman" w:eastAsia="宋体" w:hAnsi="Times New Roman" w:cs="Times New Roman"/>
                <w:color w:val="0D0D0D" w:themeColor="text1" w:themeTint="F2"/>
                <w:sz w:val="21"/>
                <w:szCs w:val="21"/>
                <w:lang w:bidi="ar"/>
              </w:rPr>
              <w:t>因素研究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20LSQRP005</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proofErr w:type="gramStart"/>
            <w:r w:rsidRPr="0012328A">
              <w:rPr>
                <w:rFonts w:ascii="Times New Roman" w:eastAsia="宋体" w:hAnsi="Times New Roman"/>
                <w:color w:val="0D0D0D" w:themeColor="text1" w:themeTint="F2"/>
                <w:kern w:val="0"/>
                <w:sz w:val="21"/>
                <w:szCs w:val="21"/>
                <w:lang w:bidi="ar"/>
              </w:rPr>
              <w:t>胡耀岭</w:t>
            </w:r>
            <w:proofErr w:type="gramEnd"/>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202211</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17</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河北省统计局项目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Style w:val="font11"/>
                <w:rFonts w:ascii="Times New Roman" w:eastAsia="宋体" w:hAnsi="Times New Roman" w:cs="Times New Roman"/>
                <w:color w:val="0D0D0D" w:themeColor="text1" w:themeTint="F2"/>
                <w:sz w:val="21"/>
                <w:szCs w:val="21"/>
                <w:lang w:bidi="ar"/>
              </w:rPr>
              <w:t>河北省</w:t>
            </w:r>
            <w:r w:rsidRPr="0012328A">
              <w:rPr>
                <w:rFonts w:ascii="Times New Roman" w:eastAsia="宋体" w:hAnsi="Times New Roman"/>
                <w:color w:val="0D0D0D" w:themeColor="text1" w:themeTint="F2"/>
                <w:kern w:val="0"/>
                <w:sz w:val="21"/>
                <w:szCs w:val="21"/>
                <w:lang w:bidi="ar"/>
              </w:rPr>
              <w:t>统计</w:t>
            </w:r>
            <w:r w:rsidRPr="0012328A">
              <w:rPr>
                <w:rStyle w:val="font11"/>
                <w:rFonts w:ascii="Times New Roman" w:eastAsia="宋体" w:hAnsi="Times New Roman" w:cs="Times New Roman"/>
                <w:color w:val="0D0D0D" w:themeColor="text1" w:themeTint="F2"/>
                <w:sz w:val="21"/>
                <w:szCs w:val="21"/>
                <w:lang w:bidi="ar"/>
              </w:rPr>
              <w:t>局人口普查</w:t>
            </w:r>
            <w:r w:rsidRPr="0012328A">
              <w:rPr>
                <w:rFonts w:ascii="Times New Roman" w:eastAsia="宋体" w:hAnsi="Times New Roman"/>
                <w:color w:val="0D0D0D" w:themeColor="text1" w:themeTint="F2"/>
                <w:kern w:val="0"/>
                <w:sz w:val="21"/>
                <w:szCs w:val="21"/>
                <w:lang w:bidi="ar"/>
              </w:rPr>
              <w:t>课题</w:t>
            </w:r>
            <w:r w:rsidRPr="0012328A">
              <w:rPr>
                <w:rStyle w:val="font11"/>
                <w:rFonts w:ascii="Times New Roman" w:eastAsia="宋体" w:hAnsi="Times New Roman" w:cs="Times New Roman"/>
                <w:color w:val="0D0D0D" w:themeColor="text1" w:themeTint="F2"/>
                <w:sz w:val="21"/>
                <w:szCs w:val="21"/>
                <w:lang w:bidi="ar"/>
              </w:rPr>
              <w:t>研究（</w:t>
            </w:r>
            <w:r w:rsidRPr="0012328A">
              <w:rPr>
                <w:rStyle w:val="font11"/>
                <w:rFonts w:ascii="Times New Roman" w:eastAsia="宋体" w:hAnsi="Times New Roman" w:cs="Times New Roman"/>
                <w:color w:val="0D0D0D" w:themeColor="text1" w:themeTint="F2"/>
                <w:sz w:val="21"/>
                <w:szCs w:val="21"/>
                <w:lang w:bidi="ar"/>
              </w:rPr>
              <w:t>9</w:t>
            </w:r>
            <w:r w:rsidRPr="0012328A">
              <w:rPr>
                <w:rStyle w:val="font11"/>
                <w:rFonts w:ascii="Times New Roman" w:eastAsia="宋体" w:hAnsi="Times New Roman" w:cs="Times New Roman"/>
                <w:color w:val="0D0D0D" w:themeColor="text1" w:themeTint="F2"/>
                <w:sz w:val="21"/>
                <w:szCs w:val="21"/>
                <w:lang w:bidi="ar"/>
              </w:rPr>
              <w:t>包）</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spacing w:line="288" w:lineRule="auto"/>
              <w:jc w:val="center"/>
              <w:rPr>
                <w:rFonts w:ascii="Times New Roman" w:eastAsia="宋体" w:hAnsi="Times New Roman"/>
                <w:color w:val="0D0D0D" w:themeColor="text1" w:themeTint="F2"/>
                <w:kern w:val="0"/>
                <w:sz w:val="21"/>
                <w:szCs w:val="21"/>
              </w:rPr>
            </w:pP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proofErr w:type="gramStart"/>
            <w:r w:rsidRPr="0012328A">
              <w:rPr>
                <w:rFonts w:ascii="Times New Roman" w:eastAsia="宋体" w:hAnsi="Times New Roman"/>
                <w:color w:val="0D0D0D" w:themeColor="text1" w:themeTint="F2"/>
                <w:kern w:val="0"/>
                <w:sz w:val="21"/>
                <w:szCs w:val="21"/>
                <w:lang w:bidi="ar"/>
              </w:rPr>
              <w:t>胡耀岭</w:t>
            </w:r>
            <w:proofErr w:type="gramEnd"/>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202201</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18</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bookmarkStart w:id="3" w:name="_Hlk130883892"/>
            <w:r w:rsidRPr="0012328A">
              <w:rPr>
                <w:rFonts w:ascii="Times New Roman" w:eastAsia="宋体" w:hAnsi="Times New Roman"/>
                <w:color w:val="0D0D0D" w:themeColor="text1" w:themeTint="F2"/>
                <w:kern w:val="0"/>
                <w:sz w:val="21"/>
                <w:szCs w:val="21"/>
                <w:lang w:bidi="ar"/>
              </w:rPr>
              <w:t>中国社科院人口与劳动经济研究所项目</w:t>
            </w:r>
            <w:bookmarkEnd w:id="3"/>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Style w:val="font11"/>
                <w:rFonts w:ascii="Times New Roman" w:eastAsia="宋体" w:hAnsi="Times New Roman" w:cs="Times New Roman"/>
                <w:color w:val="0D0D0D" w:themeColor="text1" w:themeTint="F2"/>
                <w:sz w:val="21"/>
                <w:szCs w:val="21"/>
                <w:lang w:bidi="ar"/>
              </w:rPr>
              <w:t>新</w:t>
            </w:r>
            <w:r w:rsidRPr="0012328A">
              <w:rPr>
                <w:rFonts w:ascii="Times New Roman" w:eastAsia="宋体" w:hAnsi="Times New Roman"/>
                <w:color w:val="0D0D0D" w:themeColor="text1" w:themeTint="F2"/>
                <w:kern w:val="0"/>
                <w:sz w:val="21"/>
                <w:szCs w:val="21"/>
                <w:lang w:bidi="ar"/>
              </w:rPr>
              <w:t>时</w:t>
            </w:r>
            <w:r w:rsidRPr="0012328A">
              <w:rPr>
                <w:rStyle w:val="font11"/>
                <w:rFonts w:ascii="Times New Roman" w:eastAsia="宋体" w:hAnsi="Times New Roman" w:cs="Times New Roman"/>
                <w:color w:val="0D0D0D" w:themeColor="text1" w:themeTint="F2"/>
                <w:sz w:val="21"/>
                <w:szCs w:val="21"/>
                <w:lang w:bidi="ar"/>
              </w:rPr>
              <w:t>期中</w:t>
            </w:r>
            <w:r w:rsidRPr="0012328A">
              <w:rPr>
                <w:rFonts w:ascii="Times New Roman" w:eastAsia="宋体" w:hAnsi="Times New Roman"/>
                <w:color w:val="0D0D0D" w:themeColor="text1" w:themeTint="F2"/>
                <w:kern w:val="0"/>
                <w:sz w:val="21"/>
                <w:szCs w:val="21"/>
                <w:lang w:bidi="ar"/>
              </w:rPr>
              <w:t>国</w:t>
            </w:r>
            <w:r w:rsidRPr="0012328A">
              <w:rPr>
                <w:rStyle w:val="font11"/>
                <w:rFonts w:ascii="Times New Roman" w:eastAsia="宋体" w:hAnsi="Times New Roman" w:cs="Times New Roman"/>
                <w:color w:val="0D0D0D" w:themeColor="text1" w:themeTint="F2"/>
                <w:sz w:val="21"/>
                <w:szCs w:val="21"/>
                <w:lang w:bidi="ar"/>
              </w:rPr>
              <w:t>低生育</w:t>
            </w:r>
            <w:r w:rsidRPr="0012328A">
              <w:rPr>
                <w:rFonts w:ascii="Times New Roman" w:eastAsia="宋体" w:hAnsi="Times New Roman"/>
                <w:color w:val="0D0D0D" w:themeColor="text1" w:themeTint="F2"/>
                <w:kern w:val="0"/>
                <w:sz w:val="21"/>
                <w:szCs w:val="21"/>
                <w:lang w:bidi="ar"/>
              </w:rPr>
              <w:t>状况</w:t>
            </w:r>
            <w:r w:rsidRPr="0012328A">
              <w:rPr>
                <w:rStyle w:val="font11"/>
                <w:rFonts w:ascii="Times New Roman" w:eastAsia="宋体" w:hAnsi="Times New Roman" w:cs="Times New Roman"/>
                <w:color w:val="0D0D0D" w:themeColor="text1" w:themeTint="F2"/>
                <w:sz w:val="21"/>
                <w:szCs w:val="21"/>
                <w:lang w:bidi="ar"/>
              </w:rPr>
              <w:t>与家庭</w:t>
            </w:r>
            <w:r w:rsidRPr="0012328A">
              <w:rPr>
                <w:rFonts w:ascii="Times New Roman" w:eastAsia="宋体" w:hAnsi="Times New Roman"/>
                <w:color w:val="0D0D0D" w:themeColor="text1" w:themeTint="F2"/>
                <w:kern w:val="0"/>
                <w:sz w:val="21"/>
                <w:szCs w:val="21"/>
                <w:lang w:bidi="ar"/>
              </w:rPr>
              <w:t>问题调</w:t>
            </w:r>
            <w:r w:rsidRPr="0012328A">
              <w:rPr>
                <w:rStyle w:val="font11"/>
                <w:rFonts w:ascii="Times New Roman" w:eastAsia="宋体" w:hAnsi="Times New Roman" w:cs="Times New Roman"/>
                <w:color w:val="0D0D0D" w:themeColor="text1" w:themeTint="F2"/>
                <w:sz w:val="21"/>
                <w:szCs w:val="21"/>
                <w:lang w:bidi="ar"/>
              </w:rPr>
              <w:t>查研究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spacing w:line="288" w:lineRule="auto"/>
              <w:jc w:val="center"/>
              <w:rPr>
                <w:rFonts w:ascii="Times New Roman" w:eastAsia="宋体" w:hAnsi="Times New Roman"/>
                <w:color w:val="0D0D0D" w:themeColor="text1" w:themeTint="F2"/>
                <w:kern w:val="0"/>
                <w:sz w:val="21"/>
                <w:szCs w:val="21"/>
              </w:rPr>
            </w:pP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proofErr w:type="gramStart"/>
            <w:r w:rsidRPr="0012328A">
              <w:rPr>
                <w:rFonts w:ascii="Times New Roman" w:eastAsia="宋体" w:hAnsi="Times New Roman"/>
                <w:color w:val="0D0D0D" w:themeColor="text1" w:themeTint="F2"/>
                <w:kern w:val="0"/>
                <w:sz w:val="21"/>
                <w:szCs w:val="21"/>
                <w:lang w:bidi="ar"/>
              </w:rPr>
              <w:t>胡耀岭</w:t>
            </w:r>
            <w:proofErr w:type="gramEnd"/>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202205</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19</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黑龙江省卫生健康发展研究中心项目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Style w:val="font11"/>
                <w:rFonts w:ascii="Times New Roman" w:eastAsia="宋体" w:hAnsi="Times New Roman" w:cs="Times New Roman"/>
                <w:color w:val="0D0D0D" w:themeColor="text1" w:themeTint="F2"/>
                <w:sz w:val="21"/>
                <w:szCs w:val="21"/>
                <w:lang w:bidi="ar"/>
              </w:rPr>
              <w:t>黑</w:t>
            </w:r>
            <w:r w:rsidRPr="0012328A">
              <w:rPr>
                <w:rFonts w:ascii="Times New Roman" w:eastAsia="宋体" w:hAnsi="Times New Roman"/>
                <w:color w:val="0D0D0D" w:themeColor="text1" w:themeTint="F2"/>
                <w:kern w:val="0"/>
                <w:sz w:val="21"/>
                <w:szCs w:val="21"/>
                <w:lang w:bidi="ar"/>
              </w:rPr>
              <w:t>龙</w:t>
            </w:r>
            <w:r w:rsidRPr="0012328A">
              <w:rPr>
                <w:rStyle w:val="font11"/>
                <w:rFonts w:ascii="Times New Roman" w:eastAsia="宋体" w:hAnsi="Times New Roman" w:cs="Times New Roman"/>
                <w:color w:val="0D0D0D" w:themeColor="text1" w:themeTint="F2"/>
                <w:sz w:val="21"/>
                <w:szCs w:val="21"/>
                <w:lang w:bidi="ar"/>
              </w:rPr>
              <w:t>江省家庭</w:t>
            </w:r>
            <w:r w:rsidRPr="0012328A">
              <w:rPr>
                <w:rFonts w:ascii="Times New Roman" w:eastAsia="宋体" w:hAnsi="Times New Roman"/>
                <w:color w:val="0D0D0D" w:themeColor="text1" w:themeTint="F2"/>
                <w:kern w:val="0"/>
                <w:sz w:val="21"/>
                <w:szCs w:val="21"/>
                <w:lang w:bidi="ar"/>
              </w:rPr>
              <w:t>医</w:t>
            </w:r>
            <w:r w:rsidRPr="0012328A">
              <w:rPr>
                <w:rStyle w:val="font11"/>
                <w:rFonts w:ascii="Times New Roman" w:eastAsia="宋体" w:hAnsi="Times New Roman" w:cs="Times New Roman"/>
                <w:color w:val="0D0D0D" w:themeColor="text1" w:themeTint="F2"/>
                <w:sz w:val="21"/>
                <w:szCs w:val="21"/>
                <w:lang w:bidi="ar"/>
              </w:rPr>
              <w:t>生</w:t>
            </w:r>
            <w:r w:rsidRPr="0012328A">
              <w:rPr>
                <w:rFonts w:ascii="Times New Roman" w:eastAsia="宋体" w:hAnsi="Times New Roman"/>
                <w:color w:val="0D0D0D" w:themeColor="text1" w:themeTint="F2"/>
                <w:kern w:val="0"/>
                <w:sz w:val="21"/>
                <w:szCs w:val="21"/>
                <w:lang w:bidi="ar"/>
              </w:rPr>
              <w:t>签约</w:t>
            </w:r>
            <w:r w:rsidRPr="0012328A">
              <w:rPr>
                <w:rStyle w:val="font11"/>
                <w:rFonts w:ascii="Times New Roman" w:eastAsia="宋体" w:hAnsi="Times New Roman" w:cs="Times New Roman"/>
                <w:color w:val="0D0D0D" w:themeColor="text1" w:themeTint="F2"/>
                <w:sz w:val="21"/>
                <w:szCs w:val="21"/>
                <w:lang w:bidi="ar"/>
              </w:rPr>
              <w:t>服</w:t>
            </w:r>
            <w:r w:rsidRPr="0012328A">
              <w:rPr>
                <w:rFonts w:ascii="Times New Roman" w:eastAsia="宋体" w:hAnsi="Times New Roman"/>
                <w:color w:val="0D0D0D" w:themeColor="text1" w:themeTint="F2"/>
                <w:kern w:val="0"/>
                <w:sz w:val="21"/>
                <w:szCs w:val="21"/>
                <w:lang w:bidi="ar"/>
              </w:rPr>
              <w:t>务质</w:t>
            </w:r>
            <w:r w:rsidRPr="0012328A">
              <w:rPr>
                <w:rStyle w:val="font11"/>
                <w:rFonts w:ascii="Times New Roman" w:eastAsia="宋体" w:hAnsi="Times New Roman" w:cs="Times New Roman"/>
                <w:color w:val="0D0D0D" w:themeColor="text1" w:themeTint="F2"/>
                <w:sz w:val="21"/>
                <w:szCs w:val="21"/>
                <w:lang w:bidi="ar"/>
              </w:rPr>
              <w:t>量提升路</w:t>
            </w:r>
            <w:r w:rsidRPr="0012328A">
              <w:rPr>
                <w:rFonts w:ascii="Times New Roman" w:eastAsia="宋体" w:hAnsi="Times New Roman"/>
                <w:color w:val="0D0D0D" w:themeColor="text1" w:themeTint="F2"/>
                <w:kern w:val="0"/>
                <w:sz w:val="21"/>
                <w:szCs w:val="21"/>
                <w:lang w:bidi="ar"/>
              </w:rPr>
              <w:t>径</w:t>
            </w:r>
            <w:r w:rsidRPr="0012328A">
              <w:rPr>
                <w:rStyle w:val="font11"/>
                <w:rFonts w:ascii="Times New Roman" w:eastAsia="宋体" w:hAnsi="Times New Roman" w:cs="Times New Roman"/>
                <w:color w:val="0D0D0D" w:themeColor="text1" w:themeTint="F2"/>
                <w:sz w:val="21"/>
                <w:szCs w:val="21"/>
                <w:lang w:bidi="ar"/>
              </w:rPr>
              <w:t>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spacing w:line="288" w:lineRule="auto"/>
              <w:jc w:val="center"/>
              <w:rPr>
                <w:rFonts w:ascii="Times New Roman" w:eastAsia="宋体" w:hAnsi="Times New Roman"/>
                <w:color w:val="0D0D0D" w:themeColor="text1" w:themeTint="F2"/>
                <w:kern w:val="0"/>
                <w:sz w:val="21"/>
                <w:szCs w:val="21"/>
              </w:rPr>
            </w:pP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proofErr w:type="gramStart"/>
            <w:r w:rsidRPr="0012328A">
              <w:rPr>
                <w:rFonts w:ascii="Times New Roman" w:eastAsia="宋体" w:hAnsi="Times New Roman"/>
                <w:color w:val="0D0D0D" w:themeColor="text1" w:themeTint="F2"/>
                <w:kern w:val="0"/>
                <w:sz w:val="21"/>
                <w:szCs w:val="21"/>
                <w:lang w:bidi="ar"/>
              </w:rPr>
              <w:t>胡耀岭</w:t>
            </w:r>
            <w:proofErr w:type="gramEnd"/>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lang w:bidi="ar"/>
              </w:rPr>
              <w:t>202201</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lastRenderedPageBreak/>
              <w:t>20</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河北省教育厅项目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数字赋能河北省产业结构绿色转型升级研究</w:t>
            </w:r>
            <w:r w:rsidRPr="0012328A">
              <w:rPr>
                <w:rFonts w:ascii="Times New Roman" w:eastAsia="宋体" w:hAnsi="Times New Roman"/>
                <w:color w:val="0D0D0D" w:themeColor="text1" w:themeTint="F2"/>
                <w:kern w:val="0"/>
                <w:sz w:val="21"/>
                <w:szCs w:val="21"/>
              </w:rPr>
              <w:t>"</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SQ2023175</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proofErr w:type="gramStart"/>
            <w:r w:rsidRPr="0012328A">
              <w:rPr>
                <w:rFonts w:ascii="Times New Roman" w:eastAsia="宋体" w:hAnsi="Times New Roman"/>
                <w:color w:val="0D0D0D" w:themeColor="text1" w:themeTint="F2"/>
                <w:kern w:val="0"/>
                <w:sz w:val="21"/>
                <w:szCs w:val="21"/>
              </w:rPr>
              <w:t>史巧玲</w:t>
            </w:r>
            <w:proofErr w:type="gramEnd"/>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202302</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21</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河北省商务厅</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RCEP</w:t>
            </w:r>
            <w:r w:rsidRPr="0012328A">
              <w:rPr>
                <w:rFonts w:ascii="Times New Roman" w:eastAsia="宋体" w:hAnsi="Times New Roman"/>
                <w:color w:val="0D0D0D" w:themeColor="text1" w:themeTint="F2"/>
                <w:kern w:val="0"/>
                <w:sz w:val="21"/>
                <w:szCs w:val="21"/>
              </w:rPr>
              <w:t>生效对我省钢铁行业的影响及对策研究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SWT-RCEP-202204003</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马文秀</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202206</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22</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河北省统计局项目</w:t>
            </w:r>
            <w:r w:rsidRPr="0012328A">
              <w:rPr>
                <w:rFonts w:ascii="Times New Roman" w:eastAsia="宋体" w:hAnsi="Times New Roman"/>
                <w:color w:val="0D0D0D" w:themeColor="text1" w:themeTint="F2"/>
                <w:kern w:val="0"/>
                <w:sz w:val="21"/>
                <w:szCs w:val="21"/>
              </w:rPr>
              <w:t xml:space="preserve"> </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双循环格局下河北省生产性服务业发展的统计研究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2022HY01</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马文秀</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202210</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23</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河北省统计局项目</w:t>
            </w:r>
            <w:r w:rsidRPr="0012328A">
              <w:rPr>
                <w:rFonts w:ascii="Times New Roman" w:eastAsia="宋体" w:hAnsi="Times New Roman"/>
                <w:color w:val="0D0D0D" w:themeColor="text1" w:themeTint="F2"/>
                <w:kern w:val="0"/>
                <w:sz w:val="21"/>
                <w:szCs w:val="21"/>
              </w:rPr>
              <w:t xml:space="preserve"> </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RCEP</w:t>
            </w:r>
            <w:r w:rsidRPr="0012328A">
              <w:rPr>
                <w:rFonts w:ascii="Times New Roman" w:eastAsia="宋体" w:hAnsi="Times New Roman"/>
                <w:color w:val="0D0D0D" w:themeColor="text1" w:themeTint="F2"/>
                <w:kern w:val="0"/>
                <w:sz w:val="21"/>
                <w:szCs w:val="21"/>
              </w:rPr>
              <w:t>框架下河北与日韩产业融合程度研究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2022HY09</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刘超</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202210</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24</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河北省商务厅</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RCEP</w:t>
            </w:r>
            <w:r w:rsidRPr="0012328A">
              <w:rPr>
                <w:rFonts w:ascii="Times New Roman" w:eastAsia="宋体" w:hAnsi="Times New Roman"/>
                <w:color w:val="0D0D0D" w:themeColor="text1" w:themeTint="F2"/>
                <w:kern w:val="0"/>
                <w:sz w:val="21"/>
                <w:szCs w:val="21"/>
              </w:rPr>
              <w:t>生效对河北省机电行业的</w:t>
            </w:r>
          </w:p>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影响</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SWT-RCEP-202201001</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刘超</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202206</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25</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w:t>
            </w:r>
            <w:r w:rsidRPr="0012328A">
              <w:rPr>
                <w:rFonts w:ascii="Times New Roman" w:eastAsia="宋体" w:hAnsi="Times New Roman"/>
                <w:color w:val="0D0D0D" w:themeColor="text1" w:themeTint="F2"/>
                <w:kern w:val="0"/>
                <w:sz w:val="21"/>
                <w:szCs w:val="21"/>
              </w:rPr>
              <w:t>年</w:t>
            </w:r>
            <w:bookmarkStart w:id="4" w:name="_Hlk130883949"/>
            <w:r w:rsidRPr="0012328A">
              <w:rPr>
                <w:rFonts w:ascii="Times New Roman" w:eastAsia="宋体" w:hAnsi="Times New Roman"/>
                <w:color w:val="0D0D0D" w:themeColor="text1" w:themeTint="F2"/>
                <w:kern w:val="0"/>
                <w:sz w:val="21"/>
                <w:szCs w:val="21"/>
              </w:rPr>
              <w:t>河北省研究生</w:t>
            </w:r>
            <w:proofErr w:type="gramStart"/>
            <w:r w:rsidRPr="0012328A">
              <w:rPr>
                <w:rFonts w:ascii="Times New Roman" w:eastAsia="宋体" w:hAnsi="Times New Roman"/>
                <w:color w:val="0D0D0D" w:themeColor="text1" w:themeTint="F2"/>
                <w:kern w:val="0"/>
                <w:sz w:val="21"/>
                <w:szCs w:val="21"/>
              </w:rPr>
              <w:t>课程思政示范</w:t>
            </w:r>
            <w:proofErr w:type="gramEnd"/>
            <w:r w:rsidRPr="0012328A">
              <w:rPr>
                <w:rFonts w:ascii="Times New Roman" w:eastAsia="宋体" w:hAnsi="Times New Roman"/>
                <w:color w:val="0D0D0D" w:themeColor="text1" w:themeTint="F2"/>
                <w:kern w:val="0"/>
                <w:sz w:val="21"/>
                <w:szCs w:val="21"/>
              </w:rPr>
              <w:t>课程</w:t>
            </w:r>
            <w:bookmarkEnd w:id="4"/>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劳动经济学</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YKCSZ2022004</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袁青川</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202212</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26</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w:t>
            </w:r>
            <w:r w:rsidRPr="0012328A">
              <w:rPr>
                <w:rFonts w:ascii="Times New Roman" w:eastAsia="宋体" w:hAnsi="Times New Roman"/>
                <w:color w:val="0D0D0D" w:themeColor="text1" w:themeTint="F2"/>
                <w:kern w:val="0"/>
                <w:sz w:val="21"/>
                <w:szCs w:val="21"/>
              </w:rPr>
              <w:t>年度河北省人力资源社会保障科研合作课题</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基于公平、效率、发言权的和谐劳动关系综合评价指标体系构建研究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JRSHZ-2022-02003</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袁青川</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202202</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27</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w:t>
            </w:r>
            <w:r w:rsidRPr="0012328A">
              <w:rPr>
                <w:rFonts w:ascii="Times New Roman" w:eastAsia="宋体" w:hAnsi="Times New Roman"/>
                <w:color w:val="0D0D0D" w:themeColor="text1" w:themeTint="F2"/>
                <w:kern w:val="0"/>
                <w:sz w:val="21"/>
                <w:szCs w:val="21"/>
              </w:rPr>
              <w:t>年保定市规划课题重点项目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保定持续推进全面脱贫与乡村振兴有效衔接路径研究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202203</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袁青川</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202207</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28</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保定市社科（重点项目）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数字经济背景下浙江共同富裕示范区对保定的启示研究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spacing w:line="288" w:lineRule="auto"/>
              <w:jc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2022011</w:t>
            </w: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宋高燕</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202207</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29</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河北省卫</w:t>
            </w:r>
            <w:proofErr w:type="gramStart"/>
            <w:r w:rsidRPr="0012328A">
              <w:rPr>
                <w:rFonts w:ascii="Times New Roman" w:eastAsia="宋体" w:hAnsi="Times New Roman"/>
                <w:color w:val="0D0D0D" w:themeColor="text1" w:themeTint="F2"/>
                <w:kern w:val="0"/>
                <w:sz w:val="21"/>
                <w:szCs w:val="21"/>
              </w:rPr>
              <w:t>健委项目</w:t>
            </w:r>
            <w:proofErr w:type="gramEnd"/>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河北省人均预期寿命测算研究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spacing w:line="288" w:lineRule="auto"/>
              <w:jc w:val="center"/>
              <w:rPr>
                <w:rFonts w:ascii="Times New Roman" w:eastAsia="宋体" w:hAnsi="Times New Roman"/>
                <w:color w:val="0D0D0D" w:themeColor="text1" w:themeTint="F2"/>
                <w:kern w:val="0"/>
                <w:sz w:val="21"/>
                <w:szCs w:val="21"/>
              </w:rPr>
            </w:pP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王金营</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202201</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30</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保定市统计局项目</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保定市人口普查课题研究</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spacing w:line="288" w:lineRule="auto"/>
              <w:jc w:val="center"/>
              <w:rPr>
                <w:rFonts w:ascii="Times New Roman" w:eastAsia="宋体" w:hAnsi="Times New Roman"/>
                <w:color w:val="0D0D0D" w:themeColor="text1" w:themeTint="F2"/>
                <w:kern w:val="0"/>
                <w:sz w:val="21"/>
                <w:szCs w:val="21"/>
              </w:rPr>
            </w:pP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王金营</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202201</w:t>
            </w:r>
          </w:p>
        </w:tc>
      </w:tr>
      <w:tr w:rsidR="004649A1" w:rsidRPr="0012328A" w:rsidTr="00C87D6D">
        <w:trPr>
          <w:gridAfter w:val="1"/>
          <w:wAfter w:w="18" w:type="dxa"/>
          <w:trHeight w:val="640"/>
          <w:jc w:val="center"/>
        </w:trPr>
        <w:tc>
          <w:tcPr>
            <w:tcW w:w="674"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31</w:t>
            </w:r>
          </w:p>
        </w:tc>
        <w:tc>
          <w:tcPr>
            <w:tcW w:w="2548" w:type="dxa"/>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bookmarkStart w:id="5" w:name="_Hlk130883976"/>
            <w:r w:rsidRPr="0012328A">
              <w:rPr>
                <w:rFonts w:ascii="Times New Roman" w:eastAsia="宋体" w:hAnsi="Times New Roman"/>
                <w:color w:val="0D0D0D" w:themeColor="text1" w:themeTint="F2"/>
                <w:kern w:val="0"/>
                <w:sz w:val="21"/>
                <w:szCs w:val="21"/>
              </w:rPr>
              <w:t>农业农村部委托横向课题</w:t>
            </w:r>
            <w:bookmarkEnd w:id="5"/>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64"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w:t>
            </w:r>
            <w:r w:rsidRPr="0012328A">
              <w:rPr>
                <w:rFonts w:ascii="Times New Roman" w:eastAsia="宋体" w:hAnsi="Times New Roman"/>
                <w:color w:val="0D0D0D" w:themeColor="text1" w:themeTint="F2"/>
                <w:kern w:val="0"/>
                <w:sz w:val="21"/>
                <w:szCs w:val="21"/>
              </w:rPr>
              <w:t>河北省种养结合模式调研及案例分析</w:t>
            </w:r>
            <w:r w:rsidRPr="0012328A">
              <w:rPr>
                <w:rFonts w:ascii="Times New Roman" w:eastAsia="宋体" w:hAnsi="Times New Roman"/>
                <w:color w:val="0D0D0D" w:themeColor="text1" w:themeTint="F2"/>
                <w:kern w:val="0"/>
                <w:sz w:val="21"/>
                <w:szCs w:val="21"/>
              </w:rPr>
              <w:t>”</w:t>
            </w:r>
          </w:p>
        </w:tc>
        <w:tc>
          <w:tcPr>
            <w:tcW w:w="1274"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4649A1" w:rsidP="0012328A">
            <w:pPr>
              <w:spacing w:line="288" w:lineRule="auto"/>
              <w:jc w:val="center"/>
              <w:rPr>
                <w:rFonts w:ascii="Times New Roman" w:eastAsia="宋体" w:hAnsi="Times New Roman"/>
                <w:color w:val="0D0D0D" w:themeColor="text1" w:themeTint="F2"/>
                <w:kern w:val="0"/>
                <w:sz w:val="21"/>
                <w:szCs w:val="21"/>
              </w:rPr>
            </w:pPr>
          </w:p>
        </w:tc>
        <w:tc>
          <w:tcPr>
            <w:tcW w:w="1002" w:type="dxa"/>
            <w:gridSpan w:val="3"/>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韩冬梅</w:t>
            </w:r>
          </w:p>
        </w:tc>
        <w:tc>
          <w:tcPr>
            <w:tcW w:w="1222" w:type="dxa"/>
            <w:gridSpan w:val="2"/>
            <w:tcBorders>
              <w:top w:val="single" w:sz="4" w:space="0" w:color="000000"/>
              <w:left w:val="single" w:sz="4" w:space="0" w:color="000000"/>
              <w:bottom w:val="single" w:sz="4" w:space="0" w:color="000000"/>
              <w:right w:val="single" w:sz="4" w:space="0" w:color="000000"/>
            </w:tcBorders>
            <w:vAlign w:val="center"/>
          </w:tcPr>
          <w:p w:rsidR="004649A1" w:rsidRPr="0012328A" w:rsidRDefault="006A1937" w:rsidP="0012328A">
            <w:pPr>
              <w:widowControl/>
              <w:spacing w:line="288" w:lineRule="auto"/>
              <w:jc w:val="center"/>
              <w:textAlignment w:val="center"/>
              <w:rPr>
                <w:rFonts w:ascii="Times New Roman" w:eastAsia="宋体" w:hAnsi="Times New Roman"/>
                <w:color w:val="0D0D0D" w:themeColor="text1" w:themeTint="F2"/>
                <w:kern w:val="0"/>
                <w:sz w:val="21"/>
                <w:szCs w:val="21"/>
              </w:rPr>
            </w:pPr>
            <w:r w:rsidRPr="0012328A">
              <w:rPr>
                <w:rFonts w:ascii="Times New Roman" w:eastAsia="宋体" w:hAnsi="Times New Roman"/>
                <w:color w:val="0D0D0D" w:themeColor="text1" w:themeTint="F2"/>
                <w:kern w:val="0"/>
                <w:sz w:val="21"/>
                <w:szCs w:val="21"/>
              </w:rPr>
              <w:t>202206</w:t>
            </w:r>
          </w:p>
        </w:tc>
      </w:tr>
      <w:bookmarkEnd w:id="1"/>
      <w:tr w:rsidR="004649A1" w:rsidRPr="0012328A" w:rsidTr="00C87D6D">
        <w:trPr>
          <w:gridAfter w:val="1"/>
          <w:wAfter w:w="18" w:type="dxa"/>
          <w:trHeight w:val="536"/>
          <w:jc w:val="center"/>
        </w:trPr>
        <w:tc>
          <w:tcPr>
            <w:tcW w:w="9864" w:type="dxa"/>
            <w:gridSpan w:val="14"/>
            <w:tcBorders>
              <w:top w:val="single" w:sz="4" w:space="0" w:color="000000"/>
              <w:left w:val="single" w:sz="4" w:space="0" w:color="000000"/>
              <w:bottom w:val="single" w:sz="4" w:space="0" w:color="000000"/>
              <w:right w:val="single" w:sz="4" w:space="0" w:color="000000"/>
            </w:tcBorders>
          </w:tcPr>
          <w:p w:rsidR="004649A1" w:rsidRPr="0012328A" w:rsidRDefault="006A1937" w:rsidP="0012328A">
            <w:pPr>
              <w:pStyle w:val="TableParagraph"/>
              <w:spacing w:line="288" w:lineRule="auto"/>
              <w:jc w:val="center"/>
              <w:rPr>
                <w:rFonts w:ascii="Times New Roman" w:hAnsi="Times New Roman" w:cs="Times New Roman"/>
                <w:color w:val="0D0D0D" w:themeColor="text1" w:themeTint="F2"/>
                <w:sz w:val="21"/>
                <w:szCs w:val="21"/>
              </w:rPr>
            </w:pPr>
            <w:proofErr w:type="gramStart"/>
            <w:r w:rsidRPr="0012328A">
              <w:rPr>
                <w:rFonts w:ascii="Times New Roman" w:hAnsi="Times New Roman" w:cs="Times New Roman"/>
                <w:b/>
                <w:color w:val="0D0D0D" w:themeColor="text1" w:themeTint="F2"/>
                <w:sz w:val="21"/>
                <w:szCs w:val="21"/>
              </w:rPr>
              <w:t>智库建设</w:t>
            </w:r>
            <w:proofErr w:type="gramEnd"/>
            <w:r w:rsidRPr="0012328A">
              <w:rPr>
                <w:rFonts w:ascii="Times New Roman" w:hAnsi="Times New Roman" w:cs="Times New Roman"/>
                <w:b/>
                <w:color w:val="0D0D0D" w:themeColor="text1" w:themeTint="F2"/>
                <w:sz w:val="21"/>
                <w:szCs w:val="21"/>
              </w:rPr>
              <w:t>与</w:t>
            </w:r>
            <w:proofErr w:type="gramStart"/>
            <w:r w:rsidRPr="0012328A">
              <w:rPr>
                <w:rFonts w:ascii="Times New Roman" w:hAnsi="Times New Roman" w:cs="Times New Roman"/>
                <w:b/>
                <w:color w:val="0D0D0D" w:themeColor="text1" w:themeTint="F2"/>
                <w:sz w:val="21"/>
                <w:szCs w:val="21"/>
              </w:rPr>
              <w:t>咨</w:t>
            </w:r>
            <w:proofErr w:type="gramEnd"/>
            <w:r w:rsidRPr="0012328A">
              <w:rPr>
                <w:rFonts w:ascii="Times New Roman" w:hAnsi="Times New Roman" w:cs="Times New Roman"/>
                <w:b/>
                <w:color w:val="0D0D0D" w:themeColor="text1" w:themeTint="F2"/>
                <w:sz w:val="21"/>
                <w:szCs w:val="21"/>
              </w:rPr>
              <w:t>政研究、领导批示等</w:t>
            </w:r>
          </w:p>
        </w:tc>
      </w:tr>
      <w:tr w:rsidR="004649A1" w:rsidRPr="0012328A" w:rsidTr="00C87D6D">
        <w:trPr>
          <w:gridAfter w:val="1"/>
          <w:wAfter w:w="18" w:type="dxa"/>
          <w:trHeight w:val="558"/>
          <w:jc w:val="center"/>
        </w:trPr>
        <w:tc>
          <w:tcPr>
            <w:tcW w:w="9864" w:type="dxa"/>
            <w:gridSpan w:val="14"/>
            <w:tcBorders>
              <w:top w:val="single" w:sz="4" w:space="0" w:color="000000"/>
              <w:left w:val="single" w:sz="4" w:space="0" w:color="000000"/>
              <w:right w:val="single" w:sz="4" w:space="0" w:color="000000"/>
            </w:tcBorders>
          </w:tcPr>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w:t>
            </w:r>
            <w:r w:rsidRPr="0012328A">
              <w:rPr>
                <w:rFonts w:ascii="Times New Roman" w:hAnsi="Times New Roman" w:cs="Times New Roman"/>
                <w:color w:val="0D0D0D" w:themeColor="text1" w:themeTint="F2"/>
                <w:sz w:val="21"/>
                <w:szCs w:val="21"/>
              </w:rPr>
              <w:t>王金营</w:t>
            </w:r>
            <w:r w:rsidRPr="0012328A">
              <w:rPr>
                <w:rFonts w:ascii="Times New Roman" w:hAnsi="Times New Roman" w:cs="Times New Roman"/>
                <w:color w:val="0D0D0D" w:themeColor="text1" w:themeTint="F2"/>
                <w:sz w:val="21"/>
                <w:szCs w:val="21"/>
              </w:rPr>
              <w:t xml:space="preserve">. </w:t>
            </w:r>
            <w:r w:rsidRPr="0012328A">
              <w:rPr>
                <w:rFonts w:ascii="Times New Roman" w:hAnsi="Times New Roman" w:cs="Times New Roman"/>
                <w:color w:val="0D0D0D" w:themeColor="text1" w:themeTint="F2"/>
                <w:sz w:val="21"/>
                <w:szCs w:val="21"/>
              </w:rPr>
              <w:t>中国人口长期发展目标研究</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基于增强经济实力的认识，得到中央领导的肯定性批示（</w:t>
            </w:r>
            <w:r w:rsidRPr="0012328A">
              <w:rPr>
                <w:rFonts w:ascii="Times New Roman" w:hAnsi="Times New Roman" w:cs="Times New Roman"/>
                <w:color w:val="0D0D0D" w:themeColor="text1" w:themeTint="F2"/>
                <w:sz w:val="21"/>
                <w:szCs w:val="21"/>
              </w:rPr>
              <w:t>2022.11</w:t>
            </w:r>
            <w:r w:rsidRPr="0012328A">
              <w:rPr>
                <w:rFonts w:ascii="Times New Roman" w:hAnsi="Times New Roman" w:cs="Times New Roman"/>
                <w:color w:val="0D0D0D" w:themeColor="text1" w:themeTint="F2"/>
                <w:sz w:val="21"/>
                <w:szCs w:val="21"/>
              </w:rPr>
              <w:t>）</w:t>
            </w:r>
          </w:p>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w:t>
            </w:r>
            <w:r w:rsidRPr="0012328A">
              <w:rPr>
                <w:rFonts w:ascii="Times New Roman" w:hAnsi="Times New Roman" w:cs="Times New Roman"/>
                <w:color w:val="0D0D0D" w:themeColor="text1" w:themeTint="F2"/>
                <w:sz w:val="21"/>
                <w:szCs w:val="21"/>
              </w:rPr>
              <w:t>成新轩、袁青川</w:t>
            </w:r>
            <w:r w:rsidRPr="0012328A">
              <w:rPr>
                <w:rFonts w:ascii="Times New Roman" w:hAnsi="Times New Roman" w:cs="Times New Roman"/>
                <w:color w:val="0D0D0D" w:themeColor="text1" w:themeTint="F2"/>
                <w:sz w:val="21"/>
                <w:szCs w:val="21"/>
              </w:rPr>
              <w:t>.</w:t>
            </w:r>
            <w:proofErr w:type="gramStart"/>
            <w:r w:rsidRPr="0012328A">
              <w:rPr>
                <w:rFonts w:ascii="Times New Roman" w:hAnsi="Times New Roman" w:cs="Times New Roman"/>
                <w:color w:val="0D0D0D" w:themeColor="text1" w:themeTint="F2"/>
                <w:sz w:val="21"/>
                <w:szCs w:val="21"/>
              </w:rPr>
              <w:t>京雄保</w:t>
            </w:r>
            <w:proofErr w:type="gramEnd"/>
            <w:r w:rsidRPr="0012328A">
              <w:rPr>
                <w:rFonts w:ascii="Times New Roman" w:hAnsi="Times New Roman" w:cs="Times New Roman"/>
                <w:color w:val="0D0D0D" w:themeColor="text1" w:themeTint="F2"/>
                <w:sz w:val="21"/>
                <w:szCs w:val="21"/>
              </w:rPr>
              <w:t>劳动力市场一体化对新生代农民工影响的政策建议，</w:t>
            </w: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年《人民建议》第</w:t>
            </w:r>
            <w:r w:rsidRPr="0012328A">
              <w:rPr>
                <w:rFonts w:ascii="Times New Roman" w:hAnsi="Times New Roman" w:cs="Times New Roman"/>
                <w:color w:val="0D0D0D" w:themeColor="text1" w:themeTint="F2"/>
                <w:sz w:val="21"/>
                <w:szCs w:val="21"/>
              </w:rPr>
              <w:t>12</w:t>
            </w:r>
            <w:r w:rsidRPr="0012328A">
              <w:rPr>
                <w:rFonts w:ascii="Times New Roman" w:hAnsi="Times New Roman" w:cs="Times New Roman"/>
                <w:color w:val="0D0D0D" w:themeColor="text1" w:themeTint="F2"/>
                <w:sz w:val="21"/>
                <w:szCs w:val="21"/>
              </w:rPr>
              <w:t>期，获省长批示</w:t>
            </w:r>
          </w:p>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3.</w:t>
            </w:r>
            <w:r w:rsidRPr="0012328A">
              <w:rPr>
                <w:rFonts w:ascii="Times New Roman" w:hAnsi="Times New Roman" w:cs="Times New Roman"/>
                <w:color w:val="0D0D0D" w:themeColor="text1" w:themeTint="F2"/>
                <w:sz w:val="21"/>
                <w:szCs w:val="21"/>
              </w:rPr>
              <w:t>成新轩、刘超</w:t>
            </w:r>
            <w:r w:rsidRPr="0012328A">
              <w:rPr>
                <w:rFonts w:ascii="Times New Roman" w:hAnsi="Times New Roman" w:cs="Times New Roman"/>
                <w:color w:val="0D0D0D" w:themeColor="text1" w:themeTint="F2"/>
                <w:sz w:val="21"/>
                <w:szCs w:val="21"/>
              </w:rPr>
              <w:t>.RCEP</w:t>
            </w:r>
            <w:r w:rsidRPr="0012328A">
              <w:rPr>
                <w:rFonts w:ascii="Times New Roman" w:hAnsi="Times New Roman" w:cs="Times New Roman"/>
                <w:color w:val="0D0D0D" w:themeColor="text1" w:themeTint="F2"/>
                <w:sz w:val="21"/>
                <w:szCs w:val="21"/>
              </w:rPr>
              <w:t>框架下河北省融入东北亚区域产业</w:t>
            </w:r>
            <w:proofErr w:type="gramStart"/>
            <w:r w:rsidRPr="0012328A">
              <w:rPr>
                <w:rFonts w:ascii="Times New Roman" w:hAnsi="Times New Roman" w:cs="Times New Roman"/>
                <w:color w:val="0D0D0D" w:themeColor="text1" w:themeTint="F2"/>
                <w:sz w:val="21"/>
                <w:szCs w:val="21"/>
              </w:rPr>
              <w:t>链面临</w:t>
            </w:r>
            <w:proofErr w:type="gramEnd"/>
            <w:r w:rsidRPr="0012328A">
              <w:rPr>
                <w:rFonts w:ascii="Times New Roman" w:hAnsi="Times New Roman" w:cs="Times New Roman"/>
                <w:color w:val="0D0D0D" w:themeColor="text1" w:themeTint="F2"/>
                <w:sz w:val="21"/>
                <w:szCs w:val="21"/>
              </w:rPr>
              <w:t>的问题及对策，获省政协副主席批示（</w:t>
            </w:r>
            <w:r w:rsidRPr="0012328A">
              <w:rPr>
                <w:rFonts w:ascii="Times New Roman" w:hAnsi="Times New Roman" w:cs="Times New Roman"/>
                <w:color w:val="0D0D0D" w:themeColor="text1" w:themeTint="F2"/>
                <w:sz w:val="21"/>
                <w:szCs w:val="21"/>
              </w:rPr>
              <w:t>2022.11</w:t>
            </w:r>
            <w:r w:rsidRPr="0012328A">
              <w:rPr>
                <w:rFonts w:ascii="Times New Roman" w:hAnsi="Times New Roman" w:cs="Times New Roman"/>
                <w:color w:val="0D0D0D" w:themeColor="text1" w:themeTint="F2"/>
                <w:sz w:val="21"/>
                <w:szCs w:val="21"/>
              </w:rPr>
              <w:t>）</w:t>
            </w:r>
          </w:p>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4.</w:t>
            </w:r>
            <w:r w:rsidRPr="0012328A">
              <w:rPr>
                <w:rFonts w:ascii="Times New Roman" w:hAnsi="Times New Roman" w:cs="Times New Roman"/>
                <w:color w:val="0D0D0D" w:themeColor="text1" w:themeTint="F2"/>
                <w:sz w:val="21"/>
                <w:szCs w:val="21"/>
              </w:rPr>
              <w:t>成新轩</w:t>
            </w:r>
            <w:r w:rsidRPr="0012328A">
              <w:rPr>
                <w:rFonts w:ascii="Times New Roman" w:hAnsi="Times New Roman" w:cs="Times New Roman"/>
                <w:color w:val="0D0D0D" w:themeColor="text1" w:themeTint="F2"/>
                <w:sz w:val="21"/>
                <w:szCs w:val="21"/>
              </w:rPr>
              <w:t>.</w:t>
            </w:r>
            <w:proofErr w:type="gramStart"/>
            <w:r w:rsidRPr="0012328A">
              <w:rPr>
                <w:rFonts w:ascii="Times New Roman" w:hAnsi="Times New Roman" w:cs="Times New Roman"/>
                <w:color w:val="0D0D0D" w:themeColor="text1" w:themeTint="F2"/>
                <w:sz w:val="21"/>
                <w:szCs w:val="21"/>
              </w:rPr>
              <w:t>雄安新区</w:t>
            </w:r>
            <w:proofErr w:type="gramEnd"/>
            <w:r w:rsidRPr="0012328A">
              <w:rPr>
                <w:rFonts w:ascii="Times New Roman" w:hAnsi="Times New Roman" w:cs="Times New Roman"/>
                <w:color w:val="0D0D0D" w:themeColor="text1" w:themeTint="F2"/>
                <w:sz w:val="21"/>
                <w:szCs w:val="21"/>
              </w:rPr>
              <w:t>公共教育服务体系管理模式创新的政策建议，获教育部批示（</w:t>
            </w:r>
            <w:r w:rsidRPr="0012328A">
              <w:rPr>
                <w:rFonts w:ascii="Times New Roman" w:hAnsi="Times New Roman" w:cs="Times New Roman"/>
                <w:color w:val="0D0D0D" w:themeColor="text1" w:themeTint="F2"/>
                <w:sz w:val="21"/>
                <w:szCs w:val="21"/>
              </w:rPr>
              <w:t>2022.4</w:t>
            </w:r>
            <w:r w:rsidRPr="0012328A">
              <w:rPr>
                <w:rFonts w:ascii="Times New Roman" w:hAnsi="Times New Roman" w:cs="Times New Roman"/>
                <w:color w:val="0D0D0D" w:themeColor="text1" w:themeTint="F2"/>
                <w:sz w:val="21"/>
                <w:szCs w:val="21"/>
              </w:rPr>
              <w:t>）</w:t>
            </w:r>
          </w:p>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5.</w:t>
            </w:r>
            <w:r w:rsidRPr="0012328A">
              <w:rPr>
                <w:rFonts w:ascii="Times New Roman" w:hAnsi="Times New Roman" w:cs="Times New Roman"/>
                <w:color w:val="0D0D0D" w:themeColor="text1" w:themeTint="F2"/>
                <w:sz w:val="21"/>
                <w:szCs w:val="21"/>
              </w:rPr>
              <w:t>成新轩等</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应对美国《通胀消减发案》挑战提升中国清洁能源产业链韧性，获教育部批示（</w:t>
            </w:r>
            <w:r w:rsidRPr="0012328A">
              <w:rPr>
                <w:rFonts w:ascii="Times New Roman" w:hAnsi="Times New Roman" w:cs="Times New Roman"/>
                <w:color w:val="0D0D0D" w:themeColor="text1" w:themeTint="F2"/>
                <w:sz w:val="21"/>
                <w:szCs w:val="21"/>
              </w:rPr>
              <w:t>2022.12</w:t>
            </w:r>
            <w:r w:rsidRPr="0012328A">
              <w:rPr>
                <w:rFonts w:ascii="Times New Roman" w:hAnsi="Times New Roman" w:cs="Times New Roman"/>
                <w:color w:val="0D0D0D" w:themeColor="text1" w:themeTint="F2"/>
                <w:sz w:val="21"/>
                <w:szCs w:val="21"/>
              </w:rPr>
              <w:t>）</w:t>
            </w:r>
          </w:p>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6.</w:t>
            </w:r>
            <w:r w:rsidRPr="0012328A">
              <w:rPr>
                <w:rFonts w:ascii="Times New Roman" w:hAnsi="Times New Roman" w:cs="Times New Roman"/>
                <w:color w:val="0D0D0D" w:themeColor="text1" w:themeTint="F2"/>
                <w:sz w:val="21"/>
                <w:szCs w:val="21"/>
              </w:rPr>
              <w:t>成新轩、袁青川</w:t>
            </w:r>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吸纳并加强</w:t>
            </w:r>
            <w:proofErr w:type="gramStart"/>
            <w:r w:rsidRPr="0012328A">
              <w:rPr>
                <w:rFonts w:ascii="Times New Roman" w:hAnsi="Times New Roman" w:cs="Times New Roman"/>
                <w:color w:val="0D0D0D" w:themeColor="text1" w:themeTint="F2"/>
                <w:sz w:val="21"/>
                <w:szCs w:val="21"/>
              </w:rPr>
              <w:t>京雄保</w:t>
            </w:r>
            <w:proofErr w:type="gramEnd"/>
            <w:r w:rsidRPr="0012328A">
              <w:rPr>
                <w:rFonts w:ascii="Times New Roman" w:hAnsi="Times New Roman" w:cs="Times New Roman"/>
                <w:color w:val="0D0D0D" w:themeColor="text1" w:themeTint="F2"/>
                <w:sz w:val="21"/>
                <w:szCs w:val="21"/>
              </w:rPr>
              <w:t>一体化进程中新生代农工就业的政策建议，获保定市人大副主任批示，</w:t>
            </w:r>
            <w:r w:rsidRPr="0012328A">
              <w:rPr>
                <w:rFonts w:ascii="Times New Roman" w:hAnsi="Times New Roman" w:cs="Times New Roman"/>
                <w:color w:val="0D0D0D" w:themeColor="text1" w:themeTint="F2"/>
                <w:sz w:val="21"/>
                <w:szCs w:val="21"/>
              </w:rPr>
              <w:t>2022.06</w:t>
            </w:r>
          </w:p>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7.</w:t>
            </w:r>
            <w:proofErr w:type="gramStart"/>
            <w:r w:rsidRPr="0012328A">
              <w:rPr>
                <w:rFonts w:ascii="Times New Roman" w:hAnsi="Times New Roman" w:cs="Times New Roman"/>
                <w:color w:val="0D0D0D" w:themeColor="text1" w:themeTint="F2"/>
                <w:sz w:val="21"/>
                <w:szCs w:val="21"/>
              </w:rPr>
              <w:t>高天跃</w:t>
            </w:r>
            <w:proofErr w:type="gramEnd"/>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加快京</w:t>
            </w:r>
            <w:proofErr w:type="gramStart"/>
            <w:r w:rsidRPr="0012328A">
              <w:rPr>
                <w:rFonts w:ascii="Times New Roman" w:hAnsi="Times New Roman" w:cs="Times New Roman"/>
                <w:color w:val="0D0D0D" w:themeColor="text1" w:themeTint="F2"/>
                <w:sz w:val="21"/>
                <w:szCs w:val="21"/>
              </w:rPr>
              <w:t>津冀自贸</w:t>
            </w:r>
            <w:proofErr w:type="gramEnd"/>
            <w:r w:rsidRPr="0012328A">
              <w:rPr>
                <w:rFonts w:ascii="Times New Roman" w:hAnsi="Times New Roman" w:cs="Times New Roman"/>
                <w:color w:val="0D0D0D" w:themeColor="text1" w:themeTint="F2"/>
                <w:sz w:val="21"/>
                <w:szCs w:val="21"/>
              </w:rPr>
              <w:t>实验区协同发展的措施建议，获中央领导肯定性评价</w:t>
            </w:r>
          </w:p>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8.</w:t>
            </w:r>
            <w:proofErr w:type="gramStart"/>
            <w:r w:rsidRPr="0012328A">
              <w:rPr>
                <w:rFonts w:ascii="Times New Roman" w:hAnsi="Times New Roman" w:cs="Times New Roman"/>
                <w:color w:val="0D0D0D" w:themeColor="text1" w:themeTint="F2"/>
                <w:sz w:val="21"/>
                <w:szCs w:val="21"/>
              </w:rPr>
              <w:t>高天跃</w:t>
            </w:r>
            <w:proofErr w:type="gramEnd"/>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关于发挥海归及侨务力尽（侨资、侨智、侨力）助力京津冀乡村振兴高质量发展的建议，获得天津市副市长批示</w:t>
            </w:r>
          </w:p>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9.</w:t>
            </w:r>
            <w:proofErr w:type="gramStart"/>
            <w:r w:rsidRPr="0012328A">
              <w:rPr>
                <w:rFonts w:ascii="Times New Roman" w:hAnsi="Times New Roman" w:cs="Times New Roman"/>
                <w:color w:val="0D0D0D" w:themeColor="text1" w:themeTint="F2"/>
                <w:sz w:val="21"/>
                <w:szCs w:val="21"/>
              </w:rPr>
              <w:t>高天跃</w:t>
            </w:r>
            <w:proofErr w:type="gramEnd"/>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关于推进城市一刻钟便民生活圈建设的建议获得天津市副市长批示</w:t>
            </w:r>
          </w:p>
          <w:p w:rsidR="004649A1" w:rsidRPr="0012328A" w:rsidRDefault="006A1937" w:rsidP="0012328A">
            <w:pPr>
              <w:pStyle w:val="TableParagraph"/>
              <w:ind w:right="79"/>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10.</w:t>
            </w:r>
            <w:proofErr w:type="gramStart"/>
            <w:r w:rsidRPr="0012328A">
              <w:rPr>
                <w:rFonts w:ascii="Times New Roman" w:hAnsi="Times New Roman" w:cs="Times New Roman"/>
                <w:color w:val="0D0D0D" w:themeColor="text1" w:themeTint="F2"/>
                <w:sz w:val="21"/>
                <w:szCs w:val="21"/>
              </w:rPr>
              <w:t>高天跃</w:t>
            </w:r>
            <w:proofErr w:type="gramEnd"/>
            <w:r w:rsidRPr="0012328A">
              <w:rPr>
                <w:rFonts w:ascii="Times New Roman" w:hAnsi="Times New Roman" w:cs="Times New Roman"/>
                <w:color w:val="0D0D0D" w:themeColor="text1" w:themeTint="F2"/>
                <w:sz w:val="21"/>
                <w:szCs w:val="21"/>
              </w:rPr>
              <w:t>.</w:t>
            </w:r>
            <w:r w:rsidRPr="0012328A">
              <w:rPr>
                <w:rFonts w:ascii="Times New Roman" w:hAnsi="Times New Roman" w:cs="Times New Roman"/>
                <w:color w:val="0D0D0D" w:themeColor="text1" w:themeTint="F2"/>
                <w:sz w:val="21"/>
                <w:szCs w:val="21"/>
              </w:rPr>
              <w:t>关于进一步加快京津</w:t>
            </w:r>
            <w:proofErr w:type="gramStart"/>
            <w:r w:rsidRPr="0012328A">
              <w:rPr>
                <w:rFonts w:ascii="Times New Roman" w:hAnsi="Times New Roman" w:cs="Times New Roman"/>
                <w:color w:val="0D0D0D" w:themeColor="text1" w:themeTint="F2"/>
                <w:sz w:val="21"/>
                <w:szCs w:val="21"/>
              </w:rPr>
              <w:t>冀科技</w:t>
            </w:r>
            <w:proofErr w:type="gramEnd"/>
            <w:r w:rsidRPr="0012328A">
              <w:rPr>
                <w:rFonts w:ascii="Times New Roman" w:hAnsi="Times New Roman" w:cs="Times New Roman"/>
                <w:color w:val="0D0D0D" w:themeColor="text1" w:themeTint="F2"/>
                <w:sz w:val="21"/>
                <w:szCs w:val="21"/>
              </w:rPr>
              <w:t>成果转化，打造市场服务高质量发展的建议，获天津市副市长批示</w:t>
            </w:r>
          </w:p>
        </w:tc>
      </w:tr>
    </w:tbl>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lastRenderedPageBreak/>
        <w:t>（</w:t>
      </w:r>
      <w:r w:rsidRPr="00E70ECE">
        <w:rPr>
          <w:rFonts w:ascii="Times New Roman" w:eastAsia="仿宋" w:hAnsi="Times New Roman" w:cs="仿宋" w:hint="eastAsia"/>
          <w:color w:val="0D0D0D" w:themeColor="text1" w:themeTint="F2"/>
        </w:rPr>
        <w:t>3</w:t>
      </w:r>
      <w:r w:rsidRPr="00E70ECE">
        <w:rPr>
          <w:rFonts w:ascii="Times New Roman" w:eastAsia="仿宋" w:hAnsi="Times New Roman" w:cs="仿宋" w:hint="eastAsia"/>
          <w:color w:val="0D0D0D" w:themeColor="text1" w:themeTint="F2"/>
        </w:rPr>
        <w:t>）研究生奖助体系</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河北大学具有完备的研究生奖助体系。奖助体系包括国家、学校、学院三级，由研究生奖学金、助学金和学院专项资助三部分组成。学校和学院通过相关制度确保所设奖助覆盖全部学生，发放范围覆盖了所有纳入国家研究生招生计划的全日制研究生，为研究生安心学习和研究提供了坚实保障。</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国家级研究生奖助学金包括国家奖学金、国家助学金；学校奖助学金包括新生奖学金、学业奖学金、单项奖学金、研究生助教、助管、导</w:t>
      </w:r>
      <w:proofErr w:type="gramStart"/>
      <w:r w:rsidRPr="00E70ECE">
        <w:rPr>
          <w:rFonts w:ascii="仿宋" w:eastAsia="仿宋" w:hAnsi="仿宋" w:hint="eastAsia"/>
          <w:b w:val="0"/>
          <w:bCs w:val="0"/>
          <w:color w:val="0D0D0D" w:themeColor="text1" w:themeTint="F2"/>
        </w:rPr>
        <w:t>生岗位</w:t>
      </w:r>
      <w:proofErr w:type="gramEnd"/>
      <w:r w:rsidRPr="00E70ECE">
        <w:rPr>
          <w:rFonts w:ascii="仿宋" w:eastAsia="仿宋" w:hAnsi="仿宋" w:hint="eastAsia"/>
          <w:b w:val="0"/>
          <w:bCs w:val="0"/>
          <w:color w:val="0D0D0D" w:themeColor="text1" w:themeTint="F2"/>
        </w:rPr>
        <w:t>补贴等；经济学院出台了《关于鼓励研究生参加科研活动的实施办法》等管理办法，对研究生发表学术论文或参加学术交流进行资助。</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国家奖学金的发放标准为一次性发给每生20000元；新生奖学金和学业奖学金（包括一等、二等和三等）的发放标准为一次性发给每生8000-4000元；单项奖学金的发放标准为每生100-1000元不等；研究生助教、助管、导</w:t>
      </w:r>
      <w:proofErr w:type="gramStart"/>
      <w:r w:rsidRPr="00E70ECE">
        <w:rPr>
          <w:rFonts w:ascii="仿宋" w:eastAsia="仿宋" w:hAnsi="仿宋" w:hint="eastAsia"/>
          <w:b w:val="0"/>
          <w:bCs w:val="0"/>
          <w:color w:val="0D0D0D" w:themeColor="text1" w:themeTint="F2"/>
        </w:rPr>
        <w:t>生岗位</w:t>
      </w:r>
      <w:proofErr w:type="gramEnd"/>
      <w:r w:rsidRPr="00E70ECE">
        <w:rPr>
          <w:rFonts w:ascii="仿宋" w:eastAsia="仿宋" w:hAnsi="仿宋" w:hint="eastAsia"/>
          <w:b w:val="0"/>
          <w:bCs w:val="0"/>
          <w:color w:val="0D0D0D" w:themeColor="text1" w:themeTint="F2"/>
        </w:rPr>
        <w:t>补贴每生每月180-1200元不等；国家助学金的发放标准为每年发给每位硕士研究生6000元。202</w:t>
      </w:r>
      <w:r w:rsidRPr="00E70ECE">
        <w:rPr>
          <w:rFonts w:ascii="仿宋" w:eastAsia="仿宋" w:hAnsi="仿宋"/>
          <w:b w:val="0"/>
          <w:bCs w:val="0"/>
          <w:color w:val="0D0D0D" w:themeColor="text1" w:themeTint="F2"/>
        </w:rPr>
        <w:t>2</w:t>
      </w:r>
      <w:r w:rsidRPr="00E70ECE">
        <w:rPr>
          <w:rFonts w:ascii="仿宋" w:eastAsia="仿宋" w:hAnsi="仿宋" w:hint="eastAsia"/>
          <w:b w:val="0"/>
          <w:bCs w:val="0"/>
          <w:color w:val="0D0D0D" w:themeColor="text1" w:themeTint="F2"/>
        </w:rPr>
        <w:t>年，本学位点研究生共</w:t>
      </w:r>
      <w:r w:rsidRPr="00E70ECE">
        <w:rPr>
          <w:rFonts w:ascii="仿宋" w:eastAsia="仿宋" w:hAnsi="仿宋"/>
          <w:b w:val="0"/>
          <w:bCs w:val="0"/>
          <w:color w:val="0D0D0D" w:themeColor="text1" w:themeTint="F2"/>
        </w:rPr>
        <w:t>2</w:t>
      </w:r>
      <w:r w:rsidRPr="00E70ECE">
        <w:rPr>
          <w:rFonts w:ascii="仿宋" w:eastAsia="仿宋" w:hAnsi="仿宋" w:hint="eastAsia"/>
          <w:b w:val="0"/>
          <w:bCs w:val="0"/>
          <w:color w:val="0D0D0D" w:themeColor="text1" w:themeTint="F2"/>
        </w:rPr>
        <w:t>人获得国家奖学金；学业奖学金方面一等奖5人、二等奖1</w:t>
      </w:r>
      <w:r w:rsidRPr="00E70ECE">
        <w:rPr>
          <w:rFonts w:ascii="仿宋" w:eastAsia="仿宋" w:hAnsi="仿宋"/>
          <w:b w:val="0"/>
          <w:bCs w:val="0"/>
          <w:color w:val="0D0D0D" w:themeColor="text1" w:themeTint="F2"/>
        </w:rPr>
        <w:t>1</w:t>
      </w:r>
      <w:r w:rsidRPr="00E70ECE">
        <w:rPr>
          <w:rFonts w:ascii="仿宋" w:eastAsia="仿宋" w:hAnsi="仿宋" w:hint="eastAsia"/>
          <w:b w:val="0"/>
          <w:bCs w:val="0"/>
          <w:color w:val="0D0D0D" w:themeColor="text1" w:themeTint="F2"/>
        </w:rPr>
        <w:t>人、三等奖</w:t>
      </w:r>
      <w:r w:rsidRPr="00E70ECE">
        <w:rPr>
          <w:rFonts w:ascii="仿宋" w:eastAsia="仿宋" w:hAnsi="仿宋"/>
          <w:b w:val="0"/>
          <w:bCs w:val="0"/>
          <w:color w:val="0D0D0D" w:themeColor="text1" w:themeTint="F2"/>
        </w:rPr>
        <w:t>18</w:t>
      </w:r>
      <w:r w:rsidRPr="00E70ECE">
        <w:rPr>
          <w:rFonts w:ascii="仿宋" w:eastAsia="仿宋" w:hAnsi="仿宋" w:hint="eastAsia"/>
          <w:b w:val="0"/>
          <w:bCs w:val="0"/>
          <w:color w:val="0D0D0D" w:themeColor="text1" w:themeTint="F2"/>
        </w:rPr>
        <w:t>人。</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学校和学院增加了对一年级硕士研究生的奖励力度，专门制定特殊奖助政策，从2021年开始对一年级中未纳入学校奖助体系的10%的学生，每生补助1000元。</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3.</w:t>
      </w:r>
      <w:r w:rsidRPr="00E70ECE">
        <w:rPr>
          <w:rFonts w:ascii="Times New Roman" w:eastAsia="仿宋" w:hAnsi="Times New Roman" w:cs="仿宋" w:hint="eastAsia"/>
          <w:color w:val="0D0D0D" w:themeColor="text1" w:themeTint="F2"/>
        </w:rPr>
        <w:t>人才培养</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1</w:t>
      </w:r>
      <w:r w:rsidRPr="00E70ECE">
        <w:rPr>
          <w:rFonts w:ascii="Times New Roman" w:eastAsia="仿宋" w:hAnsi="Times New Roman" w:cs="仿宋" w:hint="eastAsia"/>
          <w:color w:val="0D0D0D" w:themeColor="text1" w:themeTint="F2"/>
        </w:rPr>
        <w:t>）严格招生选拔</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本学位点招生选拔遵循公开公正、择优录取的原则，命题、</w:t>
      </w:r>
      <w:r w:rsidRPr="00E70ECE">
        <w:rPr>
          <w:rFonts w:ascii="仿宋" w:eastAsia="仿宋" w:hAnsi="仿宋" w:hint="eastAsia"/>
          <w:b w:val="0"/>
          <w:bCs w:val="0"/>
          <w:color w:val="0D0D0D" w:themeColor="text1" w:themeTint="F2"/>
        </w:rPr>
        <w:lastRenderedPageBreak/>
        <w:t>复试等各环节严格执行回避制度。202</w:t>
      </w:r>
      <w:r w:rsidRPr="00E70ECE">
        <w:rPr>
          <w:rFonts w:ascii="仿宋" w:eastAsia="仿宋" w:hAnsi="仿宋"/>
          <w:b w:val="0"/>
          <w:bCs w:val="0"/>
          <w:color w:val="0D0D0D" w:themeColor="text1" w:themeTint="F2"/>
        </w:rPr>
        <w:t>2</w:t>
      </w:r>
      <w:r w:rsidRPr="00E70ECE">
        <w:rPr>
          <w:rFonts w:ascii="仿宋" w:eastAsia="仿宋" w:hAnsi="仿宋" w:hint="eastAsia"/>
          <w:b w:val="0"/>
          <w:bCs w:val="0"/>
          <w:color w:val="0D0D0D" w:themeColor="text1" w:themeTint="F2"/>
        </w:rPr>
        <w:t>年，认真贯彻落实教育部和河北省教育考试院有关2022年全国硕士研究生复工作的相关要求，严格按照《河北大学2022年硕士研究生复试录取办法》，按照初试和复试总成绩择优录取。</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为保证生源质量，优化生源结构，本学位点加强招生宣传力度，通过举办学术会议和研讨会扩大学位点的学术影响；出台吸引优质生源的激励政策；实施精细化招生措施，进一步规范接受校内、外推荐免试生工作流程，招收1名校内推荐免试生；重视研究生复试工作，规范复试工作流程，坚持择优录取、保证质量的原则，科学选拔、全面考察，特别是突出考核考生的综合素质。</w:t>
      </w:r>
    </w:p>
    <w:p w:rsidR="006A1937" w:rsidRPr="00E70ECE" w:rsidRDefault="006A1937" w:rsidP="0012328A">
      <w:pPr>
        <w:spacing w:line="560" w:lineRule="exact"/>
        <w:ind w:firstLineChars="200" w:firstLine="640"/>
      </w:pPr>
      <w:r w:rsidRPr="00E70ECE">
        <w:rPr>
          <w:rFonts w:ascii="仿宋" w:eastAsia="仿宋" w:hAnsi="仿宋" w:cs="宋体" w:hint="eastAsia"/>
          <w:color w:val="0D0D0D" w:themeColor="text1" w:themeTint="F2"/>
          <w:szCs w:val="32"/>
        </w:rPr>
        <w:t>202</w:t>
      </w:r>
      <w:r w:rsidRPr="00E70ECE">
        <w:rPr>
          <w:rFonts w:ascii="仿宋" w:eastAsia="仿宋" w:hAnsi="仿宋" w:cs="宋体"/>
          <w:color w:val="0D0D0D" w:themeColor="text1" w:themeTint="F2"/>
          <w:szCs w:val="32"/>
        </w:rPr>
        <w:t>2</w:t>
      </w:r>
      <w:r w:rsidRPr="00E70ECE">
        <w:rPr>
          <w:rFonts w:ascii="仿宋" w:eastAsia="仿宋" w:hAnsi="仿宋" w:cs="宋体" w:hint="eastAsia"/>
          <w:color w:val="0D0D0D" w:themeColor="text1" w:themeTint="F2"/>
          <w:szCs w:val="32"/>
        </w:rPr>
        <w:t>年，本学位点共录取硕士研究生</w:t>
      </w:r>
      <w:r w:rsidRPr="00E70ECE">
        <w:rPr>
          <w:rFonts w:ascii="仿宋" w:eastAsia="仿宋" w:hAnsi="仿宋" w:cs="宋体"/>
          <w:color w:val="0D0D0D" w:themeColor="text1" w:themeTint="F2"/>
          <w:szCs w:val="32"/>
        </w:rPr>
        <w:t>15</w:t>
      </w:r>
      <w:r w:rsidRPr="00E70ECE">
        <w:rPr>
          <w:rFonts w:ascii="仿宋" w:eastAsia="仿宋" w:hAnsi="仿宋" w:cs="宋体" w:hint="eastAsia"/>
          <w:color w:val="0D0D0D" w:themeColor="text1" w:themeTint="F2"/>
          <w:szCs w:val="32"/>
        </w:rPr>
        <w:t>人；培养</w:t>
      </w:r>
      <w:r w:rsidRPr="00E70ECE">
        <w:rPr>
          <w:rFonts w:ascii="仿宋" w:eastAsia="仿宋" w:hAnsi="仿宋" w:hint="eastAsia"/>
          <w:color w:val="0D0D0D" w:themeColor="text1" w:themeTint="F2"/>
        </w:rPr>
        <w:t>1</w:t>
      </w:r>
      <w:r w:rsidRPr="00E70ECE">
        <w:rPr>
          <w:rFonts w:ascii="仿宋" w:eastAsia="仿宋" w:hAnsi="仿宋"/>
          <w:color w:val="0D0D0D" w:themeColor="text1" w:themeTint="F2"/>
        </w:rPr>
        <w:t>9</w:t>
      </w:r>
      <w:r w:rsidRPr="00E70ECE">
        <w:rPr>
          <w:rFonts w:ascii="仿宋" w:eastAsia="仿宋" w:hAnsi="仿宋" w:hint="eastAsia"/>
          <w:color w:val="0D0D0D" w:themeColor="text1" w:themeTint="F2"/>
          <w:szCs w:val="32"/>
        </w:rPr>
        <w:t>人顺利完成学业并取得硕士学位，详见表4。</w:t>
      </w:r>
    </w:p>
    <w:p w:rsidR="004649A1" w:rsidRPr="00E70ECE" w:rsidRDefault="006A1937" w:rsidP="00E70ECE">
      <w:pPr>
        <w:spacing w:line="560" w:lineRule="exact"/>
        <w:jc w:val="center"/>
        <w:rPr>
          <w:rFonts w:ascii="Times New Roman" w:hAnsi="Times New Roman"/>
          <w:b/>
          <w:bCs/>
          <w:color w:val="0D0D0D" w:themeColor="text1" w:themeTint="F2"/>
          <w:sz w:val="30"/>
          <w:szCs w:val="30"/>
        </w:rPr>
      </w:pPr>
      <w:r w:rsidRPr="00E70ECE">
        <w:rPr>
          <w:rFonts w:ascii="仿宋" w:eastAsia="仿宋" w:hAnsi="仿宋" w:hint="eastAsia"/>
          <w:b/>
          <w:color w:val="0D0D0D" w:themeColor="text1" w:themeTint="F2"/>
          <w:sz w:val="28"/>
          <w:szCs w:val="28"/>
        </w:rPr>
        <w:t>表4  本学位点招生和学位授予情况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8"/>
        <w:gridCol w:w="3050"/>
        <w:gridCol w:w="1700"/>
        <w:gridCol w:w="1695"/>
      </w:tblGrid>
      <w:tr w:rsidR="004649A1" w:rsidRPr="00E70ECE" w:rsidTr="006A1937">
        <w:trPr>
          <w:trHeight w:val="374"/>
          <w:jc w:val="center"/>
        </w:trPr>
        <w:tc>
          <w:tcPr>
            <w:tcW w:w="187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学位点名称</w:t>
            </w: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项目</w:t>
            </w:r>
          </w:p>
        </w:tc>
        <w:tc>
          <w:tcPr>
            <w:tcW w:w="170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2021</w:t>
            </w:r>
            <w:r w:rsidRPr="0012328A">
              <w:rPr>
                <w:rFonts w:ascii="Times New Roman" w:hAnsi="Times New Roman" w:cs="Times New Roman"/>
                <w:color w:val="0D0D0D" w:themeColor="text1" w:themeTint="F2"/>
                <w:sz w:val="21"/>
                <w:szCs w:val="21"/>
              </w:rPr>
              <w:t>年</w:t>
            </w:r>
          </w:p>
        </w:tc>
        <w:tc>
          <w:tcPr>
            <w:tcW w:w="169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2022</w:t>
            </w:r>
            <w:r w:rsidRPr="0012328A">
              <w:rPr>
                <w:rFonts w:ascii="Times New Roman" w:hAnsi="Times New Roman" w:cs="Times New Roman"/>
                <w:color w:val="0D0D0D" w:themeColor="text1" w:themeTint="F2"/>
                <w:sz w:val="21"/>
                <w:szCs w:val="21"/>
              </w:rPr>
              <w:t>年</w:t>
            </w:r>
          </w:p>
        </w:tc>
      </w:tr>
      <w:tr w:rsidR="004649A1" w:rsidRPr="00E70ECE" w:rsidTr="006A1937">
        <w:trPr>
          <w:trHeight w:val="374"/>
          <w:jc w:val="center"/>
        </w:trPr>
        <w:tc>
          <w:tcPr>
            <w:tcW w:w="1878" w:type="dxa"/>
            <w:vMerge w:val="restart"/>
            <w:tcBorders>
              <w:top w:val="nil"/>
              <w:left w:val="single" w:sz="4" w:space="0" w:color="auto"/>
              <w:right w:val="single" w:sz="4" w:space="0" w:color="auto"/>
            </w:tcBorders>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理论经济学</w:t>
            </w: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研究生招生人数</w:t>
            </w:r>
          </w:p>
        </w:tc>
        <w:tc>
          <w:tcPr>
            <w:tcW w:w="170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17</w:t>
            </w:r>
          </w:p>
        </w:tc>
        <w:tc>
          <w:tcPr>
            <w:tcW w:w="169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15</w:t>
            </w:r>
          </w:p>
        </w:tc>
      </w:tr>
      <w:tr w:rsidR="004649A1" w:rsidRPr="00E70ECE" w:rsidTr="006A1937">
        <w:trPr>
          <w:trHeight w:val="374"/>
          <w:jc w:val="center"/>
        </w:trPr>
        <w:tc>
          <w:tcPr>
            <w:tcW w:w="1878" w:type="dxa"/>
            <w:vMerge/>
            <w:tcBorders>
              <w:top w:val="nil"/>
              <w:left w:val="single" w:sz="4" w:space="0" w:color="auto"/>
              <w:bottom w:val="single" w:sz="4" w:space="0" w:color="auto"/>
              <w:right w:val="single" w:sz="4" w:space="0" w:color="auto"/>
            </w:tcBorders>
            <w:vAlign w:val="center"/>
          </w:tcPr>
          <w:p w:rsidR="004649A1" w:rsidRPr="0012328A" w:rsidRDefault="004649A1" w:rsidP="0012328A">
            <w:pPr>
              <w:pStyle w:val="TableParagraph"/>
              <w:spacing w:line="360" w:lineRule="auto"/>
              <w:jc w:val="center"/>
              <w:rPr>
                <w:rFonts w:ascii="Times New Roman" w:hAnsi="Times New Roman" w:cs="Times New Roman"/>
                <w:color w:val="0D0D0D" w:themeColor="text1" w:themeTint="F2"/>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招录学生中</w:t>
            </w:r>
            <w:proofErr w:type="gramStart"/>
            <w:r w:rsidRPr="0012328A">
              <w:rPr>
                <w:rFonts w:ascii="Times New Roman" w:hAnsi="Times New Roman" w:cs="Times New Roman"/>
                <w:color w:val="0D0D0D" w:themeColor="text1" w:themeTint="F2"/>
                <w:sz w:val="21"/>
                <w:szCs w:val="21"/>
              </w:rPr>
              <w:t>本科推免生人</w:t>
            </w:r>
            <w:proofErr w:type="gramEnd"/>
            <w:r w:rsidRPr="0012328A">
              <w:rPr>
                <w:rFonts w:ascii="Times New Roman" w:hAnsi="Times New Roman" w:cs="Times New Roman"/>
                <w:color w:val="0D0D0D" w:themeColor="text1" w:themeTint="F2"/>
                <w:sz w:val="21"/>
                <w:szCs w:val="21"/>
              </w:rPr>
              <w:t>数</w:t>
            </w:r>
          </w:p>
        </w:tc>
        <w:tc>
          <w:tcPr>
            <w:tcW w:w="170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2</w:t>
            </w:r>
          </w:p>
        </w:tc>
        <w:tc>
          <w:tcPr>
            <w:tcW w:w="169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0</w:t>
            </w:r>
          </w:p>
        </w:tc>
      </w:tr>
      <w:tr w:rsidR="004649A1" w:rsidRPr="00E70ECE" w:rsidTr="006A1937">
        <w:trPr>
          <w:trHeight w:val="374"/>
          <w:jc w:val="center"/>
        </w:trPr>
        <w:tc>
          <w:tcPr>
            <w:tcW w:w="1878" w:type="dxa"/>
            <w:vMerge/>
            <w:tcBorders>
              <w:top w:val="nil"/>
              <w:left w:val="single" w:sz="4" w:space="0" w:color="auto"/>
              <w:bottom w:val="single" w:sz="4" w:space="0" w:color="auto"/>
              <w:right w:val="single" w:sz="4" w:space="0" w:color="auto"/>
            </w:tcBorders>
            <w:vAlign w:val="center"/>
          </w:tcPr>
          <w:p w:rsidR="004649A1" w:rsidRPr="0012328A" w:rsidRDefault="004649A1" w:rsidP="0012328A">
            <w:pPr>
              <w:pStyle w:val="TableParagraph"/>
              <w:spacing w:line="360" w:lineRule="auto"/>
              <w:jc w:val="center"/>
              <w:rPr>
                <w:rFonts w:ascii="Times New Roman" w:hAnsi="Times New Roman" w:cs="Times New Roman"/>
                <w:color w:val="0D0D0D" w:themeColor="text1" w:themeTint="F2"/>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招录学生中普通招考人数</w:t>
            </w:r>
          </w:p>
        </w:tc>
        <w:tc>
          <w:tcPr>
            <w:tcW w:w="170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15</w:t>
            </w:r>
          </w:p>
        </w:tc>
        <w:tc>
          <w:tcPr>
            <w:tcW w:w="169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15</w:t>
            </w:r>
          </w:p>
        </w:tc>
      </w:tr>
      <w:tr w:rsidR="004649A1" w:rsidRPr="00E70ECE" w:rsidTr="006A1937">
        <w:trPr>
          <w:trHeight w:val="374"/>
          <w:jc w:val="center"/>
        </w:trPr>
        <w:tc>
          <w:tcPr>
            <w:tcW w:w="1878" w:type="dxa"/>
            <w:vMerge/>
            <w:tcBorders>
              <w:top w:val="nil"/>
              <w:left w:val="single" w:sz="4" w:space="0" w:color="auto"/>
              <w:bottom w:val="single" w:sz="4" w:space="0" w:color="auto"/>
              <w:right w:val="single" w:sz="4" w:space="0" w:color="auto"/>
            </w:tcBorders>
            <w:vAlign w:val="center"/>
          </w:tcPr>
          <w:p w:rsidR="004649A1" w:rsidRPr="0012328A" w:rsidRDefault="004649A1" w:rsidP="0012328A">
            <w:pPr>
              <w:pStyle w:val="TableParagraph"/>
              <w:spacing w:line="360" w:lineRule="auto"/>
              <w:jc w:val="center"/>
              <w:rPr>
                <w:rFonts w:ascii="Times New Roman" w:hAnsi="Times New Roman" w:cs="Times New Roman"/>
                <w:color w:val="0D0D0D" w:themeColor="text1" w:themeTint="F2"/>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授予学位人数</w:t>
            </w:r>
          </w:p>
        </w:tc>
        <w:tc>
          <w:tcPr>
            <w:tcW w:w="170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11</w:t>
            </w:r>
          </w:p>
        </w:tc>
        <w:tc>
          <w:tcPr>
            <w:tcW w:w="1695"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4649A1" w:rsidRPr="0012328A" w:rsidRDefault="006A1937" w:rsidP="0012328A">
            <w:pPr>
              <w:pStyle w:val="TableParagraph"/>
              <w:spacing w:line="360" w:lineRule="auto"/>
              <w:jc w:val="center"/>
              <w:rPr>
                <w:rFonts w:ascii="Times New Roman" w:hAnsi="Times New Roman" w:cs="Times New Roman"/>
                <w:color w:val="0D0D0D" w:themeColor="text1" w:themeTint="F2"/>
                <w:sz w:val="21"/>
                <w:szCs w:val="21"/>
              </w:rPr>
            </w:pPr>
            <w:r w:rsidRPr="0012328A">
              <w:rPr>
                <w:rFonts w:ascii="Times New Roman" w:hAnsi="Times New Roman" w:cs="Times New Roman"/>
                <w:color w:val="0D0D0D" w:themeColor="text1" w:themeTint="F2"/>
                <w:sz w:val="21"/>
                <w:szCs w:val="21"/>
              </w:rPr>
              <w:t>19</w:t>
            </w:r>
          </w:p>
        </w:tc>
      </w:tr>
    </w:tbl>
    <w:p w:rsidR="004649A1" w:rsidRPr="00E70ECE" w:rsidRDefault="006A1937" w:rsidP="0012328A">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2</w:t>
      </w:r>
      <w:r w:rsidRPr="00E70ECE">
        <w:rPr>
          <w:rFonts w:ascii="Times New Roman" w:eastAsia="仿宋" w:hAnsi="Times New Roman" w:cs="仿宋" w:hint="eastAsia"/>
          <w:color w:val="0D0D0D" w:themeColor="text1" w:themeTint="F2"/>
        </w:rPr>
        <w:t>）</w:t>
      </w:r>
      <w:proofErr w:type="gramStart"/>
      <w:r w:rsidRPr="00E70ECE">
        <w:rPr>
          <w:rFonts w:ascii="Times New Roman" w:eastAsia="仿宋" w:hAnsi="Times New Roman" w:cs="仿宋" w:hint="eastAsia"/>
          <w:color w:val="0D0D0D" w:themeColor="text1" w:themeTint="F2"/>
        </w:rPr>
        <w:t>加强思政教育</w:t>
      </w:r>
      <w:proofErr w:type="gramEnd"/>
    </w:p>
    <w:p w:rsidR="004649A1" w:rsidRPr="00E70ECE" w:rsidRDefault="006A1937" w:rsidP="00E70ECE">
      <w:pPr>
        <w:pStyle w:val="3"/>
        <w:widowControl/>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fldChar w:fldCharType="begin"/>
      </w:r>
      <w:r w:rsidRPr="00E70ECE">
        <w:rPr>
          <w:rFonts w:ascii="仿宋" w:eastAsia="仿宋" w:hAnsi="仿宋" w:hint="eastAsia"/>
          <w:color w:val="0D0D0D" w:themeColor="text1" w:themeTint="F2"/>
        </w:rPr>
        <w:instrText xml:space="preserve"> = 1 \* GB3 \* MERGEFORMAT </w:instrText>
      </w:r>
      <w:r w:rsidRPr="00E70ECE">
        <w:rPr>
          <w:rFonts w:ascii="仿宋" w:eastAsia="仿宋" w:hAnsi="仿宋" w:hint="eastAsia"/>
          <w:color w:val="0D0D0D" w:themeColor="text1" w:themeTint="F2"/>
        </w:rPr>
        <w:fldChar w:fldCharType="separate"/>
      </w:r>
      <w:r w:rsidRPr="00E70ECE">
        <w:rPr>
          <w:rFonts w:ascii="仿宋" w:eastAsia="仿宋" w:hAnsi="仿宋"/>
          <w:color w:val="0D0D0D" w:themeColor="text1" w:themeTint="F2"/>
        </w:rPr>
        <w:t>①</w:t>
      </w:r>
      <w:r w:rsidRPr="00E70ECE">
        <w:rPr>
          <w:rFonts w:ascii="仿宋" w:eastAsia="仿宋" w:hAnsi="仿宋" w:hint="eastAsia"/>
          <w:color w:val="0D0D0D" w:themeColor="text1" w:themeTint="F2"/>
        </w:rPr>
        <w:fldChar w:fldCharType="end"/>
      </w:r>
      <w:proofErr w:type="gramStart"/>
      <w:r w:rsidRPr="00E70ECE">
        <w:rPr>
          <w:rFonts w:ascii="仿宋" w:eastAsia="仿宋" w:hAnsi="仿宋" w:hint="eastAsia"/>
          <w:color w:val="0D0D0D" w:themeColor="text1" w:themeTint="F2"/>
        </w:rPr>
        <w:t>思政教育</w:t>
      </w:r>
      <w:proofErr w:type="gramEnd"/>
      <w:r w:rsidRPr="00E70ECE">
        <w:rPr>
          <w:rFonts w:ascii="仿宋" w:eastAsia="仿宋" w:hAnsi="仿宋" w:hint="eastAsia"/>
          <w:color w:val="0D0D0D" w:themeColor="text1" w:themeTint="F2"/>
        </w:rPr>
        <w:t>主要举措</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本学位点坚持思想政治理论课、课程思政、辅导员队伍建设、党建工作四位一体的思想政治教育模式，以社会主义核心价值观为引领，培养新时代发展需要的高素质</w:t>
      </w:r>
      <w:proofErr w:type="gramStart"/>
      <w:r w:rsidRPr="00E70ECE">
        <w:rPr>
          <w:rFonts w:ascii="仿宋" w:eastAsia="仿宋" w:hAnsi="仿宋" w:hint="eastAsia"/>
          <w:b w:val="0"/>
          <w:bCs w:val="0"/>
          <w:color w:val="0D0D0D" w:themeColor="text1" w:themeTint="F2"/>
        </w:rPr>
        <w:t>经济人</w:t>
      </w:r>
      <w:proofErr w:type="gramEnd"/>
      <w:r w:rsidRPr="00E70ECE">
        <w:rPr>
          <w:rFonts w:ascii="仿宋" w:eastAsia="仿宋" w:hAnsi="仿宋" w:hint="eastAsia"/>
          <w:b w:val="0"/>
          <w:bCs w:val="0"/>
          <w:color w:val="0D0D0D" w:themeColor="text1" w:themeTint="F2"/>
        </w:rPr>
        <w:t>才。</w:t>
      </w:r>
    </w:p>
    <w:p w:rsidR="004649A1" w:rsidRPr="00E70ECE" w:rsidRDefault="006A1937" w:rsidP="00E70ECE">
      <w:pPr>
        <w:spacing w:line="560" w:lineRule="exact"/>
        <w:ind w:firstLineChars="250" w:firstLine="80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一是开设多门思想政治理论课。本学位点为研究生开设《中国特色科学社会主义理论与实践》《马克思主义与社会科学方法论》</w:t>
      </w:r>
      <w:r w:rsidRPr="00E70ECE">
        <w:rPr>
          <w:rFonts w:ascii="仿宋" w:eastAsia="仿宋" w:hAnsi="仿宋" w:hint="eastAsia"/>
          <w:color w:val="0D0D0D" w:themeColor="text1" w:themeTint="F2"/>
          <w:szCs w:val="32"/>
        </w:rPr>
        <w:lastRenderedPageBreak/>
        <w:t>和《习近平谈治国理政》等多门政治理论课程。采用课程讲授、专题讲座、分组讨论等多元组合教学模式，注重对学生的启发式教育，力求</w:t>
      </w:r>
      <w:proofErr w:type="gramStart"/>
      <w:r w:rsidRPr="00E70ECE">
        <w:rPr>
          <w:rFonts w:ascii="仿宋" w:eastAsia="仿宋" w:hAnsi="仿宋" w:hint="eastAsia"/>
          <w:color w:val="0D0D0D" w:themeColor="text1" w:themeTint="F2"/>
          <w:szCs w:val="32"/>
        </w:rPr>
        <w:t>实现思政课程</w:t>
      </w:r>
      <w:proofErr w:type="gramEnd"/>
      <w:r w:rsidRPr="00E70ECE">
        <w:rPr>
          <w:rFonts w:ascii="仿宋" w:eastAsia="仿宋" w:hAnsi="仿宋" w:hint="eastAsia"/>
          <w:color w:val="0D0D0D" w:themeColor="text1" w:themeTint="F2"/>
          <w:szCs w:val="32"/>
        </w:rPr>
        <w:t>润物无声的教学目标。通过学习，学生了解了社会主义理论和实践发展史，掌握了科学社会主义的基本原则，理解了中国特色社会主义理论尤其是习近平新时代中国特色社会主义思想的发展、内容及其意义，坚定了中国特色社会主义理论自信、制度自信、道路自信、文化自信。将社会主义核心价值观深植到师生心中。</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二是创新</w:t>
      </w:r>
      <w:proofErr w:type="gramStart"/>
      <w:r w:rsidRPr="00E70ECE">
        <w:rPr>
          <w:rFonts w:ascii="仿宋" w:eastAsia="仿宋" w:hAnsi="仿宋" w:hint="eastAsia"/>
          <w:b w:val="0"/>
          <w:bCs w:val="0"/>
          <w:color w:val="0D0D0D" w:themeColor="text1" w:themeTint="F2"/>
        </w:rPr>
        <w:t>思政教育</w:t>
      </w:r>
      <w:proofErr w:type="gramEnd"/>
      <w:r w:rsidRPr="00E70ECE">
        <w:rPr>
          <w:rFonts w:ascii="仿宋" w:eastAsia="仿宋" w:hAnsi="仿宋" w:hint="eastAsia"/>
          <w:b w:val="0"/>
          <w:bCs w:val="0"/>
          <w:color w:val="0D0D0D" w:themeColor="text1" w:themeTint="F2"/>
        </w:rPr>
        <w:t>模式。本学位点坚持以习近平新时代中国特色社会主义思想为指导，认真贯彻落实全国教育大会精神，全面落实教育部“三全育人”改革部署，为学科建设立心，为人才培养铸魂，</w:t>
      </w:r>
      <w:proofErr w:type="gramStart"/>
      <w:r w:rsidRPr="00E70ECE">
        <w:rPr>
          <w:rFonts w:ascii="仿宋" w:eastAsia="仿宋" w:hAnsi="仿宋" w:hint="eastAsia"/>
          <w:b w:val="0"/>
          <w:bCs w:val="0"/>
          <w:color w:val="0D0D0D" w:themeColor="text1" w:themeTint="F2"/>
        </w:rPr>
        <w:t>践行</w:t>
      </w:r>
      <w:proofErr w:type="gramEnd"/>
      <w:r w:rsidRPr="00E70ECE">
        <w:rPr>
          <w:rFonts w:ascii="仿宋" w:eastAsia="仿宋" w:hAnsi="仿宋" w:hint="eastAsia"/>
          <w:b w:val="0"/>
          <w:bCs w:val="0"/>
          <w:color w:val="0D0D0D" w:themeColor="text1" w:themeTint="F2"/>
        </w:rPr>
        <w:t>社会主义大学育人使命，将思想政治工作体系贯通学科体系、教学体系、教材体系、管理体系，形成全员全过程全方位育人格局。本学位点始终在马克思主义世界观、方法论和经济思想指导下确立起“讲政治”的优良传统，通过课程</w:t>
      </w:r>
      <w:proofErr w:type="gramStart"/>
      <w:r w:rsidRPr="00E70ECE">
        <w:rPr>
          <w:rFonts w:ascii="仿宋" w:eastAsia="仿宋" w:hAnsi="仿宋" w:hint="eastAsia"/>
          <w:b w:val="0"/>
          <w:bCs w:val="0"/>
          <w:color w:val="0D0D0D" w:themeColor="text1" w:themeTint="F2"/>
        </w:rPr>
        <w:t>思政改革</w:t>
      </w:r>
      <w:proofErr w:type="gramEnd"/>
      <w:r w:rsidRPr="00E70ECE">
        <w:rPr>
          <w:rFonts w:ascii="仿宋" w:eastAsia="仿宋" w:hAnsi="仿宋" w:hint="eastAsia"/>
          <w:b w:val="0"/>
          <w:bCs w:val="0"/>
          <w:color w:val="0D0D0D" w:themeColor="text1" w:themeTint="F2"/>
        </w:rPr>
        <w:t>固本而开新。以培养方案为抓手，强化专业内容</w:t>
      </w:r>
      <w:proofErr w:type="gramStart"/>
      <w:r w:rsidRPr="00E70ECE">
        <w:rPr>
          <w:rFonts w:ascii="仿宋" w:eastAsia="仿宋" w:hAnsi="仿宋" w:hint="eastAsia"/>
          <w:b w:val="0"/>
          <w:bCs w:val="0"/>
          <w:color w:val="0D0D0D" w:themeColor="text1" w:themeTint="F2"/>
        </w:rPr>
        <w:t>与思政元素</w:t>
      </w:r>
      <w:proofErr w:type="gramEnd"/>
      <w:r w:rsidRPr="00E70ECE">
        <w:rPr>
          <w:rFonts w:ascii="仿宋" w:eastAsia="仿宋" w:hAnsi="仿宋" w:hint="eastAsia"/>
          <w:b w:val="0"/>
          <w:bCs w:val="0"/>
          <w:color w:val="0D0D0D" w:themeColor="text1" w:themeTint="F2"/>
        </w:rPr>
        <w:t>深度融通，培育社会主义核心价值观，</w:t>
      </w:r>
      <w:proofErr w:type="gramStart"/>
      <w:r w:rsidRPr="00E70ECE">
        <w:rPr>
          <w:rFonts w:ascii="仿宋" w:eastAsia="仿宋" w:hAnsi="仿宋" w:hint="eastAsia"/>
          <w:b w:val="0"/>
          <w:bCs w:val="0"/>
          <w:color w:val="0D0D0D" w:themeColor="text1" w:themeTint="F2"/>
        </w:rPr>
        <w:t>将思政元素</w:t>
      </w:r>
      <w:proofErr w:type="gramEnd"/>
      <w:r w:rsidRPr="00E70ECE">
        <w:rPr>
          <w:rFonts w:ascii="仿宋" w:eastAsia="仿宋" w:hAnsi="仿宋" w:hint="eastAsia"/>
          <w:b w:val="0"/>
          <w:bCs w:val="0"/>
          <w:color w:val="0D0D0D" w:themeColor="text1" w:themeTint="F2"/>
        </w:rPr>
        <w:t>和育人宗旨细化分解到专业培养计划，启发研究生树立正确的人生观、价值观和高尚的道德情操。深化实践育人、拓展阵地延伸，有效探索校内外育人共同体建设工程。2022年组织了5批次学生接受红色教育和农村支教等社会实践。学生参与和接受</w:t>
      </w:r>
      <w:proofErr w:type="gramStart"/>
      <w:r w:rsidRPr="00E70ECE">
        <w:rPr>
          <w:rFonts w:ascii="仿宋" w:eastAsia="仿宋" w:hAnsi="仿宋" w:hint="eastAsia"/>
          <w:b w:val="0"/>
          <w:bCs w:val="0"/>
          <w:color w:val="0D0D0D" w:themeColor="text1" w:themeTint="F2"/>
        </w:rPr>
        <w:t>思政教育</w:t>
      </w:r>
      <w:proofErr w:type="gramEnd"/>
      <w:r w:rsidRPr="00E70ECE">
        <w:rPr>
          <w:rFonts w:ascii="仿宋" w:eastAsia="仿宋" w:hAnsi="仿宋" w:hint="eastAsia"/>
          <w:b w:val="0"/>
          <w:bCs w:val="0"/>
          <w:color w:val="0D0D0D" w:themeColor="text1" w:themeTint="F2"/>
        </w:rPr>
        <w:t>的积极性大幅提升，政治理论素养和思想品行在实践中获得彰显和升华。</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三是加强研究生辅导员队伍建设。首先，组织建设上，对研究生辅导员实现了全员培训，建立院领导、导师、任课教师、辅</w:t>
      </w:r>
      <w:r w:rsidRPr="00E70ECE">
        <w:rPr>
          <w:rFonts w:ascii="仿宋" w:eastAsia="仿宋" w:hAnsi="仿宋" w:hint="eastAsia"/>
          <w:b w:val="0"/>
          <w:bCs w:val="0"/>
          <w:color w:val="0D0D0D" w:themeColor="text1" w:themeTint="F2"/>
        </w:rPr>
        <w:lastRenderedPageBreak/>
        <w:t>导员、</w:t>
      </w:r>
      <w:proofErr w:type="gramStart"/>
      <w:r w:rsidRPr="00E70ECE">
        <w:rPr>
          <w:rFonts w:ascii="仿宋" w:eastAsia="仿宋" w:hAnsi="仿宋" w:hint="eastAsia"/>
          <w:b w:val="0"/>
          <w:bCs w:val="0"/>
          <w:color w:val="0D0D0D" w:themeColor="text1" w:themeTint="F2"/>
        </w:rPr>
        <w:t>团学骨干</w:t>
      </w:r>
      <w:proofErr w:type="gramEnd"/>
      <w:r w:rsidRPr="00E70ECE">
        <w:rPr>
          <w:rFonts w:ascii="仿宋" w:eastAsia="仿宋" w:hAnsi="仿宋" w:hint="eastAsia"/>
          <w:b w:val="0"/>
          <w:bCs w:val="0"/>
          <w:color w:val="0D0D0D" w:themeColor="text1" w:themeTint="F2"/>
        </w:rPr>
        <w:t>、班委等六位一体</w:t>
      </w:r>
      <w:proofErr w:type="gramStart"/>
      <w:r w:rsidRPr="00E70ECE">
        <w:rPr>
          <w:rFonts w:ascii="仿宋" w:eastAsia="仿宋" w:hAnsi="仿宋" w:hint="eastAsia"/>
          <w:b w:val="0"/>
          <w:bCs w:val="0"/>
          <w:color w:val="0D0D0D" w:themeColor="text1" w:themeTint="F2"/>
        </w:rPr>
        <w:t>的思政队伍</w:t>
      </w:r>
      <w:proofErr w:type="gramEnd"/>
      <w:r w:rsidRPr="00E70ECE">
        <w:rPr>
          <w:rFonts w:ascii="仿宋" w:eastAsia="仿宋" w:hAnsi="仿宋" w:hint="eastAsia"/>
          <w:b w:val="0"/>
          <w:bCs w:val="0"/>
          <w:color w:val="0D0D0D" w:themeColor="text1" w:themeTint="F2"/>
        </w:rPr>
        <w:t>，</w:t>
      </w:r>
      <w:proofErr w:type="gramStart"/>
      <w:r w:rsidRPr="00E70ECE">
        <w:rPr>
          <w:rFonts w:ascii="仿宋" w:eastAsia="仿宋" w:hAnsi="仿宋" w:hint="eastAsia"/>
          <w:b w:val="0"/>
          <w:bCs w:val="0"/>
          <w:color w:val="0D0D0D" w:themeColor="text1" w:themeTint="F2"/>
        </w:rPr>
        <w:t>织密思想</w:t>
      </w:r>
      <w:proofErr w:type="gramEnd"/>
      <w:r w:rsidRPr="00E70ECE">
        <w:rPr>
          <w:rFonts w:ascii="仿宋" w:eastAsia="仿宋" w:hAnsi="仿宋" w:hint="eastAsia"/>
          <w:b w:val="0"/>
          <w:bCs w:val="0"/>
          <w:color w:val="0D0D0D" w:themeColor="text1" w:themeTint="F2"/>
        </w:rPr>
        <w:t>引领的网络体系。其次，制度建设上，建立了研究生辅导员、学科专家、优秀共产党员和“三育人”优秀教师与研究生定期谈话制度，对思想症结和心理</w:t>
      </w:r>
      <w:proofErr w:type="gramStart"/>
      <w:r w:rsidRPr="00E70ECE">
        <w:rPr>
          <w:rFonts w:ascii="仿宋" w:eastAsia="仿宋" w:hAnsi="仿宋" w:hint="eastAsia"/>
          <w:b w:val="0"/>
          <w:bCs w:val="0"/>
          <w:color w:val="0D0D0D" w:themeColor="text1" w:themeTint="F2"/>
        </w:rPr>
        <w:t>困惑主动</w:t>
      </w:r>
      <w:proofErr w:type="gramEnd"/>
      <w:r w:rsidRPr="00E70ECE">
        <w:rPr>
          <w:rFonts w:ascii="仿宋" w:eastAsia="仿宋" w:hAnsi="仿宋" w:hint="eastAsia"/>
          <w:b w:val="0"/>
          <w:bCs w:val="0"/>
          <w:color w:val="0D0D0D" w:themeColor="text1" w:themeTint="F2"/>
        </w:rPr>
        <w:t>干预、对症下药，育人育心。</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四是打造“党建+”工作模式。落实党建工作主体责任，实施党建工作责任制，积极建立与研究生人才培养相适应的组织体系。打造“党建+”工作模式，通过“党建+学科建设”“党建+社会服务”“党建</w:t>
      </w:r>
      <w:r w:rsidRPr="00E70ECE">
        <w:rPr>
          <w:rFonts w:ascii="仿宋" w:eastAsia="仿宋" w:hAnsi="仿宋"/>
          <w:b w:val="0"/>
          <w:bCs w:val="0"/>
          <w:color w:val="0D0D0D" w:themeColor="text1" w:themeTint="F2"/>
        </w:rPr>
        <w:t>+</w:t>
      </w:r>
      <w:r w:rsidRPr="00E70ECE">
        <w:rPr>
          <w:rFonts w:ascii="仿宋" w:eastAsia="仿宋" w:hAnsi="仿宋" w:hint="eastAsia"/>
          <w:b w:val="0"/>
          <w:bCs w:val="0"/>
          <w:color w:val="0D0D0D" w:themeColor="text1" w:themeTint="F2"/>
        </w:rPr>
        <w:t>生涯规划”等方式，推动党建工作与教学科研工作双促进，培育研究生的社会责任感和使命感，助力研究生成长成才。通过深化校企校政合作、建立党建调研基地等方式把党支部活动、课题调研、实习实践等统筹起来，促进研究生德智体美劳全面发展，培养社会主义合格建设者和接班人。</w:t>
      </w:r>
    </w:p>
    <w:p w:rsidR="004649A1" w:rsidRPr="00E70ECE" w:rsidRDefault="006A1937" w:rsidP="00E70ECE">
      <w:pPr>
        <w:pStyle w:val="3"/>
        <w:widowControl/>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fldChar w:fldCharType="begin"/>
      </w:r>
      <w:r w:rsidRPr="00E70ECE">
        <w:rPr>
          <w:rFonts w:ascii="仿宋" w:eastAsia="仿宋" w:hAnsi="仿宋" w:hint="eastAsia"/>
          <w:color w:val="0D0D0D" w:themeColor="text1" w:themeTint="F2"/>
        </w:rPr>
        <w:instrText xml:space="preserve"> = 2 \* GB3 \* MERGEFORMAT </w:instrText>
      </w:r>
      <w:r w:rsidRPr="00E70ECE">
        <w:rPr>
          <w:rFonts w:ascii="仿宋" w:eastAsia="仿宋" w:hAnsi="仿宋" w:hint="eastAsia"/>
          <w:color w:val="0D0D0D" w:themeColor="text1" w:themeTint="F2"/>
        </w:rPr>
        <w:fldChar w:fldCharType="separate"/>
      </w:r>
      <w:r w:rsidRPr="00E70ECE">
        <w:rPr>
          <w:rFonts w:ascii="仿宋" w:eastAsia="仿宋" w:hAnsi="仿宋"/>
          <w:color w:val="0D0D0D" w:themeColor="text1" w:themeTint="F2"/>
        </w:rPr>
        <w:t>②</w:t>
      </w:r>
      <w:r w:rsidRPr="00E70ECE">
        <w:rPr>
          <w:rFonts w:ascii="仿宋" w:eastAsia="仿宋" w:hAnsi="仿宋" w:hint="eastAsia"/>
          <w:color w:val="0D0D0D" w:themeColor="text1" w:themeTint="F2"/>
        </w:rPr>
        <w:fldChar w:fldCharType="end"/>
      </w:r>
      <w:proofErr w:type="gramStart"/>
      <w:r w:rsidRPr="00E70ECE">
        <w:rPr>
          <w:rFonts w:ascii="仿宋" w:eastAsia="仿宋" w:hAnsi="仿宋" w:hint="eastAsia"/>
          <w:color w:val="0D0D0D" w:themeColor="text1" w:themeTint="F2"/>
        </w:rPr>
        <w:t>思政教育</w:t>
      </w:r>
      <w:proofErr w:type="gramEnd"/>
      <w:r w:rsidRPr="00E70ECE">
        <w:rPr>
          <w:rFonts w:ascii="仿宋" w:eastAsia="仿宋" w:hAnsi="仿宋" w:hint="eastAsia"/>
          <w:color w:val="0D0D0D" w:themeColor="text1" w:themeTint="F2"/>
        </w:rPr>
        <w:t>工作主要成效</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一是课程</w:t>
      </w:r>
      <w:proofErr w:type="gramStart"/>
      <w:r w:rsidRPr="00E70ECE">
        <w:rPr>
          <w:rFonts w:ascii="仿宋" w:eastAsia="仿宋" w:hAnsi="仿宋" w:hint="eastAsia"/>
          <w:b w:val="0"/>
          <w:bCs w:val="0"/>
          <w:color w:val="0D0D0D" w:themeColor="text1" w:themeTint="F2"/>
        </w:rPr>
        <w:t>思政改革</w:t>
      </w:r>
      <w:proofErr w:type="gramEnd"/>
      <w:r w:rsidRPr="00E70ECE">
        <w:rPr>
          <w:rFonts w:ascii="仿宋" w:eastAsia="仿宋" w:hAnsi="仿宋" w:hint="eastAsia"/>
          <w:b w:val="0"/>
          <w:bCs w:val="0"/>
          <w:color w:val="0D0D0D" w:themeColor="text1" w:themeTint="F2"/>
        </w:rPr>
        <w:t>全面推开。构建了课堂教学</w:t>
      </w:r>
      <w:proofErr w:type="gramStart"/>
      <w:r w:rsidRPr="00E70ECE">
        <w:rPr>
          <w:rFonts w:ascii="仿宋" w:eastAsia="仿宋" w:hAnsi="仿宋" w:hint="eastAsia"/>
          <w:b w:val="0"/>
          <w:bCs w:val="0"/>
          <w:color w:val="0D0D0D" w:themeColor="text1" w:themeTint="F2"/>
        </w:rPr>
        <w:t>讲思政</w:t>
      </w:r>
      <w:proofErr w:type="gramEnd"/>
      <w:r w:rsidRPr="00E70ECE">
        <w:rPr>
          <w:rFonts w:ascii="仿宋" w:eastAsia="仿宋" w:hAnsi="仿宋" w:hint="eastAsia"/>
          <w:b w:val="0"/>
          <w:bCs w:val="0"/>
          <w:color w:val="0D0D0D" w:themeColor="text1" w:themeTint="F2"/>
        </w:rPr>
        <w:t>、论文选题</w:t>
      </w:r>
      <w:proofErr w:type="gramStart"/>
      <w:r w:rsidRPr="00E70ECE">
        <w:rPr>
          <w:rFonts w:ascii="仿宋" w:eastAsia="仿宋" w:hAnsi="仿宋" w:hint="eastAsia"/>
          <w:b w:val="0"/>
          <w:bCs w:val="0"/>
          <w:color w:val="0D0D0D" w:themeColor="text1" w:themeTint="F2"/>
        </w:rPr>
        <w:t>扣思政</w:t>
      </w:r>
      <w:proofErr w:type="gramEnd"/>
      <w:r w:rsidRPr="00E70ECE">
        <w:rPr>
          <w:rFonts w:ascii="仿宋" w:eastAsia="仿宋" w:hAnsi="仿宋" w:hint="eastAsia"/>
          <w:b w:val="0"/>
          <w:bCs w:val="0"/>
          <w:color w:val="0D0D0D" w:themeColor="text1" w:themeTint="F2"/>
        </w:rPr>
        <w:t>、社会实践</w:t>
      </w:r>
      <w:proofErr w:type="gramStart"/>
      <w:r w:rsidRPr="00E70ECE">
        <w:rPr>
          <w:rFonts w:ascii="仿宋" w:eastAsia="仿宋" w:hAnsi="仿宋" w:hint="eastAsia"/>
          <w:b w:val="0"/>
          <w:bCs w:val="0"/>
          <w:color w:val="0D0D0D" w:themeColor="text1" w:themeTint="F2"/>
        </w:rPr>
        <w:t>遵思政</w:t>
      </w:r>
      <w:proofErr w:type="gramEnd"/>
      <w:r w:rsidRPr="00E70ECE">
        <w:rPr>
          <w:rFonts w:ascii="仿宋" w:eastAsia="仿宋" w:hAnsi="仿宋" w:hint="eastAsia"/>
          <w:b w:val="0"/>
          <w:bCs w:val="0"/>
          <w:color w:val="0D0D0D" w:themeColor="text1" w:themeTint="F2"/>
        </w:rPr>
        <w:t>的课上课下立体化思想政治教育体系。202</w:t>
      </w:r>
      <w:r w:rsidRPr="00E70ECE">
        <w:rPr>
          <w:rFonts w:ascii="仿宋" w:eastAsia="仿宋" w:hAnsi="仿宋"/>
          <w:b w:val="0"/>
          <w:bCs w:val="0"/>
          <w:color w:val="0D0D0D" w:themeColor="text1" w:themeTint="F2"/>
        </w:rPr>
        <w:t>2</w:t>
      </w:r>
      <w:r w:rsidRPr="00E70ECE">
        <w:rPr>
          <w:rFonts w:ascii="仿宋" w:eastAsia="仿宋" w:hAnsi="仿宋" w:hint="eastAsia"/>
          <w:b w:val="0"/>
          <w:bCs w:val="0"/>
          <w:color w:val="0D0D0D" w:themeColor="text1" w:themeTint="F2"/>
        </w:rPr>
        <w:t>年，本学位点教师继续积极申报</w:t>
      </w:r>
      <w:proofErr w:type="gramStart"/>
      <w:r w:rsidRPr="00E70ECE">
        <w:rPr>
          <w:rFonts w:ascii="仿宋" w:eastAsia="仿宋" w:hAnsi="仿宋" w:hint="eastAsia"/>
          <w:b w:val="0"/>
          <w:bCs w:val="0"/>
          <w:color w:val="0D0D0D" w:themeColor="text1" w:themeTint="F2"/>
        </w:rPr>
        <w:t>课程思政教改</w:t>
      </w:r>
      <w:proofErr w:type="gramEnd"/>
      <w:r w:rsidRPr="00E70ECE">
        <w:rPr>
          <w:rFonts w:ascii="仿宋" w:eastAsia="仿宋" w:hAnsi="仿宋" w:hint="eastAsia"/>
          <w:b w:val="0"/>
          <w:bCs w:val="0"/>
          <w:color w:val="0D0D0D" w:themeColor="text1" w:themeTint="F2"/>
        </w:rPr>
        <w:t>项目，获河北省研究生</w:t>
      </w:r>
      <w:proofErr w:type="gramStart"/>
      <w:r w:rsidRPr="00E70ECE">
        <w:rPr>
          <w:rFonts w:ascii="仿宋" w:eastAsia="仿宋" w:hAnsi="仿宋" w:hint="eastAsia"/>
          <w:b w:val="0"/>
          <w:bCs w:val="0"/>
          <w:color w:val="0D0D0D" w:themeColor="text1" w:themeTint="F2"/>
        </w:rPr>
        <w:t>课程思政示范</w:t>
      </w:r>
      <w:proofErr w:type="gramEnd"/>
      <w:r w:rsidRPr="00E70ECE">
        <w:rPr>
          <w:rFonts w:ascii="仿宋" w:eastAsia="仿宋" w:hAnsi="仿宋" w:hint="eastAsia"/>
          <w:b w:val="0"/>
          <w:bCs w:val="0"/>
          <w:color w:val="0D0D0D" w:themeColor="text1" w:themeTint="F2"/>
        </w:rPr>
        <w:t>项目1项，河北省教育厅教改课题1项，实现了思想政治教育与知识体系教育的有效统一。</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二是实践育人工作成效明显。通过</w:t>
      </w:r>
      <w:proofErr w:type="gramStart"/>
      <w:r w:rsidRPr="00E70ECE">
        <w:rPr>
          <w:rFonts w:ascii="仿宋" w:eastAsia="仿宋" w:hAnsi="仿宋" w:hint="eastAsia"/>
          <w:b w:val="0"/>
          <w:bCs w:val="0"/>
          <w:color w:val="0D0D0D" w:themeColor="text1" w:themeTint="F2"/>
        </w:rPr>
        <w:t>将思政元素</w:t>
      </w:r>
      <w:proofErr w:type="gramEnd"/>
      <w:r w:rsidRPr="00E70ECE">
        <w:rPr>
          <w:rFonts w:ascii="仿宋" w:eastAsia="仿宋" w:hAnsi="仿宋" w:hint="eastAsia"/>
          <w:b w:val="0"/>
          <w:bCs w:val="0"/>
          <w:color w:val="0D0D0D" w:themeColor="text1" w:themeTint="F2"/>
        </w:rPr>
        <w:t>融入教学科研和社会实践，2022年本学位点研究生参加学院组织派出的社会实践小分队5支，学生素质拓展活动10次，重视志愿文化在学生综合素质养成中的作用，参与志愿服务12人次，总时长超过60小时。暑假期间研究生参加了学院组织的“河北红色文化调研体验社会实践活动”，分赴全省8个地市进行红色文化资源实地调研，</w:t>
      </w:r>
      <w:r w:rsidRPr="00E70ECE">
        <w:rPr>
          <w:rFonts w:ascii="仿宋" w:eastAsia="仿宋" w:hAnsi="仿宋" w:hint="eastAsia"/>
          <w:b w:val="0"/>
          <w:bCs w:val="0"/>
          <w:color w:val="0D0D0D" w:themeColor="text1" w:themeTint="F2"/>
        </w:rPr>
        <w:lastRenderedPageBreak/>
        <w:t>在调研中同学们广泛调研、仔细倾听、认真体验，把实地调研过程作为一个文化体验之旅、思想洗涤之旅，把专业能力训练和思想境界提升有机结合。同学们在近距离观察、分析、体验中增强对中国共产党为什么“能”、马克思主义为什么“行”、中国特色社会主义为什么“好”的理解，进一步强化了听党话、跟党走，与时代同向同行、共同前进的使命意识。</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三是党建领航格局有效构建。党支部实现“双带头人”支部书记全覆盖。加强支部书记培训，支部书记参加</w:t>
      </w:r>
      <w:r w:rsidRPr="00E70ECE">
        <w:rPr>
          <w:rFonts w:ascii="仿宋" w:eastAsia="仿宋" w:hAnsi="仿宋" w:hint="cs"/>
          <w:b w:val="0"/>
          <w:bCs w:val="0"/>
          <w:color w:val="0D0D0D" w:themeColor="text1" w:themeTint="F2"/>
        </w:rPr>
        <w:t>“</w:t>
      </w:r>
      <w:r w:rsidRPr="00E70ECE">
        <w:rPr>
          <w:rFonts w:ascii="仿宋" w:eastAsia="仿宋" w:hAnsi="仿宋"/>
          <w:b w:val="0"/>
          <w:bCs w:val="0"/>
          <w:color w:val="0D0D0D" w:themeColor="text1" w:themeTint="F2"/>
        </w:rPr>
        <w:t>2022</w:t>
      </w:r>
      <w:r w:rsidRPr="00E70ECE">
        <w:rPr>
          <w:rFonts w:ascii="仿宋" w:eastAsia="仿宋" w:hAnsi="仿宋" w:hint="eastAsia"/>
          <w:b w:val="0"/>
          <w:bCs w:val="0"/>
          <w:color w:val="0D0D0D" w:themeColor="text1" w:themeTint="F2"/>
        </w:rPr>
        <w:t>年全省高校基层党支部书记网络培训示范班</w:t>
      </w:r>
      <w:r w:rsidRPr="00E70ECE">
        <w:rPr>
          <w:rFonts w:ascii="仿宋" w:eastAsia="仿宋" w:hAnsi="仿宋" w:hint="cs"/>
          <w:b w:val="0"/>
          <w:bCs w:val="0"/>
          <w:color w:val="0D0D0D" w:themeColor="text1" w:themeTint="F2"/>
        </w:rPr>
        <w:t>”</w:t>
      </w:r>
      <w:r w:rsidRPr="00E70ECE">
        <w:rPr>
          <w:rFonts w:ascii="仿宋" w:eastAsia="仿宋" w:hAnsi="仿宋" w:hint="eastAsia"/>
          <w:b w:val="0"/>
          <w:bCs w:val="0"/>
          <w:color w:val="0D0D0D" w:themeColor="text1" w:themeTint="F2"/>
        </w:rPr>
        <w:t>培训，并参加学院组织的“双带头人”专题培训40余次。202</w:t>
      </w:r>
      <w:r w:rsidRPr="00E70ECE">
        <w:rPr>
          <w:rFonts w:ascii="仿宋" w:eastAsia="仿宋" w:hAnsi="仿宋"/>
          <w:b w:val="0"/>
          <w:bCs w:val="0"/>
          <w:color w:val="0D0D0D" w:themeColor="text1" w:themeTint="F2"/>
        </w:rPr>
        <w:t>2</w:t>
      </w:r>
      <w:r w:rsidRPr="00E70ECE">
        <w:rPr>
          <w:rFonts w:ascii="仿宋" w:eastAsia="仿宋" w:hAnsi="仿宋" w:hint="eastAsia"/>
          <w:b w:val="0"/>
          <w:bCs w:val="0"/>
          <w:color w:val="0D0D0D" w:themeColor="text1" w:themeTint="F2"/>
        </w:rPr>
        <w:t>年，本学位点接收了研究生预备党员</w:t>
      </w:r>
      <w:r w:rsidRPr="00E70ECE">
        <w:rPr>
          <w:rFonts w:ascii="仿宋" w:eastAsia="仿宋" w:hAnsi="仿宋"/>
          <w:b w:val="0"/>
          <w:bCs w:val="0"/>
          <w:color w:val="0D0D0D" w:themeColor="text1" w:themeTint="F2"/>
        </w:rPr>
        <w:t>1</w:t>
      </w:r>
      <w:r w:rsidRPr="00E70ECE">
        <w:rPr>
          <w:rFonts w:ascii="仿宋" w:eastAsia="仿宋" w:hAnsi="仿宋" w:hint="eastAsia"/>
          <w:b w:val="0"/>
          <w:bCs w:val="0"/>
          <w:color w:val="0D0D0D" w:themeColor="text1" w:themeTint="F2"/>
        </w:rPr>
        <w:t>名，并有7名研究生预备党员顺利转正。</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四是急难险重任务彰</w:t>
      </w:r>
      <w:proofErr w:type="gramStart"/>
      <w:r w:rsidRPr="00E70ECE">
        <w:rPr>
          <w:rFonts w:ascii="仿宋" w:eastAsia="仿宋" w:hAnsi="仿宋" w:hint="eastAsia"/>
          <w:color w:val="0D0D0D" w:themeColor="text1" w:themeTint="F2"/>
          <w:szCs w:val="32"/>
        </w:rPr>
        <w:t>显教师</w:t>
      </w:r>
      <w:proofErr w:type="gramEnd"/>
      <w:r w:rsidRPr="00E70ECE">
        <w:rPr>
          <w:rFonts w:ascii="仿宋" w:eastAsia="仿宋" w:hAnsi="仿宋" w:hint="eastAsia"/>
          <w:color w:val="0D0D0D" w:themeColor="text1" w:themeTint="F2"/>
          <w:szCs w:val="32"/>
        </w:rPr>
        <w:t>风采。本学位点教师主动</w:t>
      </w:r>
      <w:proofErr w:type="gramStart"/>
      <w:r w:rsidRPr="00E70ECE">
        <w:rPr>
          <w:rFonts w:ascii="仿宋" w:eastAsia="仿宋" w:hAnsi="仿宋" w:hint="eastAsia"/>
          <w:color w:val="0D0D0D" w:themeColor="text1" w:themeTint="F2"/>
          <w:szCs w:val="32"/>
        </w:rPr>
        <w:t>担任本硕博</w:t>
      </w:r>
      <w:proofErr w:type="gramEnd"/>
      <w:r w:rsidRPr="00E70ECE">
        <w:rPr>
          <w:rFonts w:ascii="仿宋" w:eastAsia="仿宋" w:hAnsi="仿宋" w:hint="eastAsia"/>
          <w:color w:val="0D0D0D" w:themeColor="text1" w:themeTint="F2"/>
          <w:szCs w:val="32"/>
        </w:rPr>
        <w:t>兼职辅导员，走进学生宿舍、进入课堂听课、全天候与家长沟通交流，在学生教育管理中发挥着关键作用。特别是新冠肺炎疫情期间，学科教师及时到位、迅速行动，克服各种困难尽快掌握线上教学技术，实现了100%开课，为实现全校“停课</w:t>
      </w:r>
      <w:proofErr w:type="gramStart"/>
      <w:r w:rsidRPr="00E70ECE">
        <w:rPr>
          <w:rFonts w:ascii="仿宋" w:eastAsia="仿宋" w:hAnsi="仿宋" w:hint="eastAsia"/>
          <w:color w:val="0D0D0D" w:themeColor="text1" w:themeTint="F2"/>
          <w:szCs w:val="32"/>
        </w:rPr>
        <w:t>不</w:t>
      </w:r>
      <w:proofErr w:type="gramEnd"/>
      <w:r w:rsidRPr="00E70ECE">
        <w:rPr>
          <w:rFonts w:ascii="仿宋" w:eastAsia="仿宋" w:hAnsi="仿宋" w:hint="eastAsia"/>
          <w:color w:val="0D0D0D" w:themeColor="text1" w:themeTint="F2"/>
          <w:szCs w:val="32"/>
        </w:rPr>
        <w:t>停学、停课不停教”目标做出了应有的贡献。</w:t>
      </w:r>
    </w:p>
    <w:p w:rsidR="004649A1" w:rsidRPr="00E70ECE" w:rsidRDefault="006A1937" w:rsidP="00E70ECE">
      <w:pPr>
        <w:pStyle w:val="2"/>
        <w:widowControl/>
        <w:adjustRightInd w:val="0"/>
        <w:spacing w:before="0" w:after="0" w:line="560" w:lineRule="exact"/>
        <w:ind w:firstLineChars="200" w:firstLine="643"/>
        <w:textAlignment w:val="baseline"/>
        <w:rPr>
          <w:rFonts w:ascii="仿宋" w:eastAsia="仿宋" w:hAnsi="仿宋"/>
          <w:bCs w:val="0"/>
          <w:color w:val="0D0D0D" w:themeColor="text1" w:themeTint="F2"/>
        </w:rPr>
      </w:pPr>
      <w:r w:rsidRPr="00E70ECE">
        <w:rPr>
          <w:rFonts w:ascii="仿宋" w:eastAsia="仿宋" w:hAnsi="仿宋" w:hint="eastAsia"/>
          <w:bCs w:val="0"/>
          <w:color w:val="0D0D0D" w:themeColor="text1" w:themeTint="F2"/>
        </w:rPr>
        <w:t>（3）强化课程教学</w:t>
      </w:r>
    </w:p>
    <w:p w:rsidR="004649A1" w:rsidRPr="00E70ECE" w:rsidRDefault="006A1937" w:rsidP="00E70ECE">
      <w:pPr>
        <w:autoSpaceDE w:val="0"/>
        <w:autoSpaceDN w:val="0"/>
        <w:spacing w:line="560" w:lineRule="exact"/>
        <w:ind w:firstLine="555"/>
        <w:jc w:val="left"/>
        <w:rPr>
          <w:rFonts w:ascii="仿宋" w:eastAsia="仿宋" w:hAnsi="仿宋" w:cs="宋体"/>
          <w:color w:val="0D0D0D" w:themeColor="text1" w:themeTint="F2"/>
          <w:szCs w:val="32"/>
          <w:lang w:bidi="ar"/>
        </w:rPr>
      </w:pPr>
      <w:r w:rsidRPr="00E70ECE">
        <w:rPr>
          <w:rFonts w:ascii="仿宋" w:eastAsia="仿宋" w:hAnsi="仿宋" w:cs="宋体" w:hint="eastAsia"/>
          <w:color w:val="0D0D0D" w:themeColor="text1" w:themeTint="F2"/>
          <w:szCs w:val="32"/>
          <w:lang w:bidi="ar"/>
        </w:rPr>
        <w:t>本学科点以培养目标为指导，制定了较为科学完备的人才培养方案和课程教学安排。对照2021年重新修订《理论经济学学术学位硕士研究生培养方案》，对课程体系进行了全面优化，制定了面向新文科建设，对接国家战略需求，课程设置既注重了传统课程的传承性，又注重时代发展的需求，建立研究生课程设置动态调整机制，突破二级学科界限，夯实基础性课程。开设了高级宏观</w:t>
      </w:r>
      <w:r w:rsidRPr="00E70ECE">
        <w:rPr>
          <w:rFonts w:ascii="仿宋" w:eastAsia="仿宋" w:hAnsi="仿宋" w:cs="宋体" w:hint="eastAsia"/>
          <w:color w:val="0D0D0D" w:themeColor="text1" w:themeTint="F2"/>
          <w:szCs w:val="32"/>
          <w:lang w:bidi="ar"/>
        </w:rPr>
        <w:lastRenderedPageBreak/>
        <w:t>经济学、高级微观经济学、高级计量经济学等基础课程，注重方法论课程，增设前沿性课程，优化方向性课程，形成开放课程体系，实现向现代经济学转变。</w:t>
      </w:r>
    </w:p>
    <w:p w:rsidR="004649A1" w:rsidRPr="00E70ECE" w:rsidRDefault="006A1937" w:rsidP="00E70ECE">
      <w:pPr>
        <w:autoSpaceDE w:val="0"/>
        <w:autoSpaceDN w:val="0"/>
        <w:spacing w:line="560" w:lineRule="exact"/>
        <w:ind w:firstLine="555"/>
        <w:jc w:val="left"/>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lang w:bidi="ar"/>
        </w:rPr>
        <w:t>除了全校公共课之外，基于本学科四个专业的各自</w:t>
      </w:r>
      <w:proofErr w:type="gramStart"/>
      <w:r w:rsidRPr="00E70ECE">
        <w:rPr>
          <w:rFonts w:ascii="仿宋" w:eastAsia="仿宋" w:hAnsi="仿宋" w:cs="宋体" w:hint="eastAsia"/>
          <w:color w:val="0D0D0D" w:themeColor="text1" w:themeTint="F2"/>
          <w:szCs w:val="32"/>
          <w:lang w:bidi="ar"/>
        </w:rPr>
        <w:t>需要共</w:t>
      </w:r>
      <w:proofErr w:type="gramEnd"/>
      <w:r w:rsidRPr="00E70ECE">
        <w:rPr>
          <w:rFonts w:ascii="仿宋" w:eastAsia="仿宋" w:hAnsi="仿宋" w:cs="宋体" w:hint="eastAsia"/>
          <w:color w:val="0D0D0D" w:themeColor="text1" w:themeTint="F2"/>
          <w:szCs w:val="32"/>
          <w:lang w:bidi="ar"/>
        </w:rPr>
        <w:t>设置了必修课程12门，选修课程28门，专题讲座若干。世界经济专业为适应世界范围内的区域经济一体化进展和中国的重大国家战略的实施，增设了“中国与区域经济一体化”“一带一路”专题、“雄安新区与京津冀协同”等课程。西方经济学专业为使学生理解所学的经济学理论与中国经济发展和改革紧密结合起来，开设了“中国经济专题”，全面展示中国改革开放历程、外向型经济发展、金融和财政改革历程。人口、资源与环境经济学专业在继承原有经典理论的基础上，设置了“可持续发展理论与实践”“环境管理与环境政策分析”“环境与自然资源价值评估研究”等课程，将习近平新时代生态文明思想、习近平生态价值观等思想理念融入到课程教学中，不断保持课程的科学性、先进性和实用性。政治经济学专业紧密跟踪现实经济形势，特别是中国经济改革的实践，注重中国社会主义市场经济发展阶段的新问题和新特征，增设了“现代中国经济矛盾分析”“农村合作经济研究”等课程。</w:t>
      </w:r>
    </w:p>
    <w:p w:rsidR="004649A1" w:rsidRPr="00E70ECE" w:rsidRDefault="006A1937" w:rsidP="00E70ECE">
      <w:pPr>
        <w:pStyle w:val="3"/>
        <w:widowControl/>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在教学理念、教学方式和教学手段上，在坚持理论联系实际和与时俱进的基础上，更加强调激发学生发现问题和解决问题的能力。以政治经济学专业的“资本论”教学为例，首先是教师讲解近年来国内外对于马克思主义经济学的认知不到位或错误的倾向，其次要求学生阅读原著并讲解自己的观点，最后老师做出点评。同时本学位点组织读书会，将学生的观点或发言刊发在学生</w:t>
      </w:r>
      <w:r w:rsidRPr="00E70ECE">
        <w:rPr>
          <w:rFonts w:ascii="仿宋" w:eastAsia="仿宋" w:hAnsi="仿宋" w:hint="eastAsia"/>
          <w:b w:val="0"/>
          <w:bCs w:val="0"/>
          <w:color w:val="0D0D0D" w:themeColor="text1" w:themeTint="F2"/>
        </w:rPr>
        <w:lastRenderedPageBreak/>
        <w:t>自办刊物《求索》上，至今已经出版 28 期，形成了知行思“三位一体”的理论经济学人才培养模式。</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4</w:t>
      </w:r>
      <w:r w:rsidRPr="00E70ECE">
        <w:rPr>
          <w:rFonts w:ascii="Times New Roman" w:eastAsia="仿宋" w:hAnsi="Times New Roman" w:cs="仿宋" w:hint="eastAsia"/>
          <w:color w:val="0D0D0D" w:themeColor="text1" w:themeTint="F2"/>
        </w:rPr>
        <w:t>）完善导师指导</w:t>
      </w:r>
    </w:p>
    <w:p w:rsidR="004649A1" w:rsidRPr="00E70ECE" w:rsidRDefault="006A1937" w:rsidP="00E70ECE">
      <w:pPr>
        <w:pStyle w:val="3"/>
        <w:widowControl/>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fldChar w:fldCharType="begin"/>
      </w:r>
      <w:r w:rsidRPr="00E70ECE">
        <w:rPr>
          <w:rFonts w:ascii="仿宋" w:eastAsia="仿宋" w:hAnsi="仿宋" w:hint="eastAsia"/>
          <w:color w:val="0D0D0D" w:themeColor="text1" w:themeTint="F2"/>
        </w:rPr>
        <w:instrText xml:space="preserve"> = 1 \* GB3 \* MERGEFORMAT </w:instrText>
      </w:r>
      <w:r w:rsidRPr="00E70ECE">
        <w:rPr>
          <w:rFonts w:ascii="仿宋" w:eastAsia="仿宋" w:hAnsi="仿宋" w:hint="eastAsia"/>
          <w:color w:val="0D0D0D" w:themeColor="text1" w:themeTint="F2"/>
        </w:rPr>
        <w:fldChar w:fldCharType="separate"/>
      </w:r>
      <w:r w:rsidRPr="00E70ECE">
        <w:rPr>
          <w:rFonts w:ascii="仿宋" w:eastAsia="仿宋" w:hAnsi="仿宋"/>
          <w:color w:val="0D0D0D" w:themeColor="text1" w:themeTint="F2"/>
        </w:rPr>
        <w:t>①</w:t>
      </w:r>
      <w:r w:rsidRPr="00E70ECE">
        <w:rPr>
          <w:rFonts w:ascii="仿宋" w:eastAsia="仿宋" w:hAnsi="仿宋" w:hint="eastAsia"/>
          <w:color w:val="0D0D0D" w:themeColor="text1" w:themeTint="F2"/>
        </w:rPr>
        <w:fldChar w:fldCharType="end"/>
      </w:r>
      <w:r w:rsidRPr="00E70ECE">
        <w:rPr>
          <w:rFonts w:ascii="仿宋" w:eastAsia="仿宋" w:hAnsi="仿宋" w:hint="eastAsia"/>
          <w:color w:val="0D0D0D" w:themeColor="text1" w:themeTint="F2"/>
        </w:rPr>
        <w:t>导师的选聘与考核</w:t>
      </w:r>
    </w:p>
    <w:p w:rsidR="004649A1" w:rsidRPr="00E70ECE" w:rsidRDefault="006A1937" w:rsidP="00E70ECE">
      <w:pPr>
        <w:autoSpaceDE w:val="0"/>
        <w:autoSpaceDN w:val="0"/>
        <w:adjustRightInd w:val="0"/>
        <w:spacing w:line="560" w:lineRule="exact"/>
        <w:ind w:firstLineChars="200" w:firstLine="64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lang w:bidi="ar"/>
        </w:rPr>
        <w:t>河北大学研究生院和经济学院分别制订了《河北大学研究生指导教师选聘与考核实施细则》《经济学院关于强化导师研究生培养责任的规定》等文件，对导师的遴选条件、考核机制从学术水平、师德师风等方面做出了明确要求。明确导师是研究生培养第一责任人，通过加强对导师指导研究生的过程管理，保证培养质量。</w:t>
      </w:r>
    </w:p>
    <w:p w:rsidR="004649A1" w:rsidRPr="00E70ECE" w:rsidRDefault="006A1937" w:rsidP="00E70ECE">
      <w:pPr>
        <w:autoSpaceDE w:val="0"/>
        <w:autoSpaceDN w:val="0"/>
        <w:adjustRightInd w:val="0"/>
        <w:spacing w:line="560" w:lineRule="exact"/>
        <w:ind w:firstLineChars="200" w:firstLine="640"/>
        <w:rPr>
          <w:color w:val="0D0D0D" w:themeColor="text1" w:themeTint="F2"/>
        </w:rPr>
      </w:pPr>
      <w:r w:rsidRPr="00E70ECE">
        <w:rPr>
          <w:rFonts w:ascii="仿宋" w:eastAsia="仿宋" w:hAnsi="仿宋" w:cs="宋体" w:hint="eastAsia"/>
          <w:color w:val="0D0D0D" w:themeColor="text1" w:themeTint="F2"/>
          <w:szCs w:val="32"/>
          <w:lang w:bidi="ar"/>
        </w:rPr>
        <w:t>按照学校制度规定，经济学院每年开展一次研究生导师选聘工作。经教师自愿报名、学院和学校审查、专家评审，通过者聘为研究生导师，颁发聘书。对于已选聘导师，依据《河北大学研究生指导教师选聘与考核实施细则》进行年度考核和周期性考核（三年为一周期），每次考核前3年的教学与科研情况，要求满足《河北大学硕士生指导教师选聘与考核实施细则》的相关规定。</w:t>
      </w:r>
    </w:p>
    <w:p w:rsidR="004649A1" w:rsidRPr="00E70ECE" w:rsidRDefault="006A1937" w:rsidP="00E70ECE">
      <w:pPr>
        <w:pStyle w:val="3"/>
        <w:widowControl/>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fldChar w:fldCharType="begin"/>
      </w:r>
      <w:r w:rsidRPr="00E70ECE">
        <w:rPr>
          <w:rFonts w:ascii="仿宋" w:eastAsia="仿宋" w:hAnsi="仿宋" w:hint="eastAsia"/>
          <w:color w:val="0D0D0D" w:themeColor="text1" w:themeTint="F2"/>
        </w:rPr>
        <w:instrText xml:space="preserve"> = 2 \* GB3 \* MERGEFORMAT </w:instrText>
      </w:r>
      <w:r w:rsidRPr="00E70ECE">
        <w:rPr>
          <w:rFonts w:ascii="仿宋" w:eastAsia="仿宋" w:hAnsi="仿宋" w:hint="eastAsia"/>
          <w:color w:val="0D0D0D" w:themeColor="text1" w:themeTint="F2"/>
        </w:rPr>
        <w:fldChar w:fldCharType="separate"/>
      </w:r>
      <w:r w:rsidRPr="00E70ECE">
        <w:rPr>
          <w:rFonts w:ascii="仿宋" w:eastAsia="仿宋" w:hAnsi="仿宋"/>
          <w:color w:val="0D0D0D" w:themeColor="text1" w:themeTint="F2"/>
        </w:rPr>
        <w:t>②</w:t>
      </w:r>
      <w:r w:rsidRPr="00E70ECE">
        <w:rPr>
          <w:rFonts w:ascii="仿宋" w:eastAsia="仿宋" w:hAnsi="仿宋" w:hint="eastAsia"/>
          <w:color w:val="0D0D0D" w:themeColor="text1" w:themeTint="F2"/>
        </w:rPr>
        <w:fldChar w:fldCharType="end"/>
      </w:r>
      <w:r w:rsidRPr="00E70ECE">
        <w:rPr>
          <w:rFonts w:ascii="仿宋" w:eastAsia="仿宋" w:hAnsi="仿宋" w:hint="eastAsia"/>
          <w:color w:val="0D0D0D" w:themeColor="text1" w:themeTint="F2"/>
        </w:rPr>
        <w:t>导师培训</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本学位点将学校集中培训与学院分散培训和学位点日常管理相结合，将岗前培训和在岗培训相结合，形成了导师培训的长效机制。202</w:t>
      </w:r>
      <w:r w:rsidRPr="00E70ECE">
        <w:rPr>
          <w:rFonts w:ascii="仿宋" w:eastAsia="仿宋" w:hAnsi="仿宋"/>
          <w:b w:val="0"/>
          <w:bCs w:val="0"/>
          <w:color w:val="0D0D0D" w:themeColor="text1" w:themeTint="F2"/>
        </w:rPr>
        <w:t>2</w:t>
      </w:r>
      <w:r w:rsidRPr="00E70ECE">
        <w:rPr>
          <w:rFonts w:ascii="仿宋" w:eastAsia="仿宋" w:hAnsi="仿宋" w:hint="eastAsia"/>
          <w:b w:val="0"/>
          <w:bCs w:val="0"/>
          <w:color w:val="0D0D0D" w:themeColor="text1" w:themeTint="F2"/>
        </w:rPr>
        <w:t>年，本学位点进一步加强了导师的职业道德建设，提高导师的思想道德素质，积极探索师德师风建设长效机制；同时借助学院定期举办的“经济视界”论坛、国际、国内学术研讨会议和四个专业内部的学术沙龙等方式，加强了导师团队的科研能力培训，全方位提升聘任导师的职业能力和素养。</w:t>
      </w:r>
    </w:p>
    <w:p w:rsidR="004649A1" w:rsidRPr="00E70ECE" w:rsidRDefault="006A1937" w:rsidP="00E70ECE">
      <w:pPr>
        <w:pStyle w:val="3"/>
        <w:widowControl/>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lastRenderedPageBreak/>
        <w:fldChar w:fldCharType="begin"/>
      </w:r>
      <w:r w:rsidRPr="00E70ECE">
        <w:rPr>
          <w:rFonts w:ascii="仿宋" w:eastAsia="仿宋" w:hAnsi="仿宋" w:hint="eastAsia"/>
          <w:color w:val="0D0D0D" w:themeColor="text1" w:themeTint="F2"/>
        </w:rPr>
        <w:instrText xml:space="preserve"> = 3 \* GB3 \* MERGEFORMAT </w:instrText>
      </w:r>
      <w:r w:rsidRPr="00E70ECE">
        <w:rPr>
          <w:rFonts w:ascii="仿宋" w:eastAsia="仿宋" w:hAnsi="仿宋" w:hint="eastAsia"/>
          <w:color w:val="0D0D0D" w:themeColor="text1" w:themeTint="F2"/>
        </w:rPr>
        <w:fldChar w:fldCharType="separate"/>
      </w:r>
      <w:r w:rsidRPr="00E70ECE">
        <w:rPr>
          <w:rFonts w:ascii="仿宋" w:eastAsia="仿宋" w:hAnsi="仿宋"/>
          <w:color w:val="0D0D0D" w:themeColor="text1" w:themeTint="F2"/>
        </w:rPr>
        <w:t>③</w:t>
      </w:r>
      <w:r w:rsidRPr="00E70ECE">
        <w:rPr>
          <w:rFonts w:ascii="仿宋" w:eastAsia="仿宋" w:hAnsi="仿宋" w:hint="eastAsia"/>
          <w:color w:val="0D0D0D" w:themeColor="text1" w:themeTint="F2"/>
        </w:rPr>
        <w:fldChar w:fldCharType="end"/>
      </w:r>
      <w:r w:rsidRPr="00E70ECE">
        <w:rPr>
          <w:rFonts w:ascii="仿宋" w:eastAsia="仿宋" w:hAnsi="仿宋" w:hint="eastAsia"/>
          <w:color w:val="0D0D0D" w:themeColor="text1" w:themeTint="F2"/>
        </w:rPr>
        <w:t>职业道德建设</w:t>
      </w:r>
    </w:p>
    <w:p w:rsidR="004649A1" w:rsidRPr="00E70ECE" w:rsidRDefault="006A1937" w:rsidP="00E70ECE">
      <w:pPr>
        <w:autoSpaceDE w:val="0"/>
        <w:autoSpaceDN w:val="0"/>
        <w:adjustRightInd w:val="0"/>
        <w:spacing w:line="560" w:lineRule="exact"/>
        <w:ind w:firstLineChars="200" w:firstLine="640"/>
        <w:jc w:val="left"/>
        <w:rPr>
          <w:rFonts w:ascii="仿宋" w:eastAsia="仿宋" w:hAnsi="仿宋" w:cs="宋体"/>
          <w:color w:val="0D0D0D" w:themeColor="text1" w:themeTint="F2"/>
          <w:szCs w:val="32"/>
          <w:lang w:bidi="ar"/>
        </w:rPr>
      </w:pPr>
      <w:r w:rsidRPr="00E70ECE">
        <w:rPr>
          <w:rFonts w:ascii="仿宋" w:eastAsia="仿宋" w:hAnsi="仿宋" w:cs="宋体" w:hint="eastAsia"/>
          <w:color w:val="0D0D0D" w:themeColor="text1" w:themeTint="F2"/>
          <w:szCs w:val="32"/>
          <w:lang w:bidi="ar"/>
        </w:rPr>
        <w:t>本学位点坚持立德树人根本任务，始终将师德师风建设作为一项重大政治任务和改革发展的基础性工程抓牢抓细，引导教师争做“四有”好老师，当好“四个引路人”。具体做法是：</w:t>
      </w:r>
    </w:p>
    <w:p w:rsidR="004649A1" w:rsidRPr="00E70ECE" w:rsidRDefault="006A1937" w:rsidP="00E70ECE">
      <w:pPr>
        <w:autoSpaceDE w:val="0"/>
        <w:autoSpaceDN w:val="0"/>
        <w:adjustRightInd w:val="0"/>
        <w:spacing w:line="560" w:lineRule="exact"/>
        <w:ind w:firstLineChars="200" w:firstLine="640"/>
        <w:jc w:val="left"/>
        <w:rPr>
          <w:rFonts w:ascii="仿宋" w:eastAsia="仿宋" w:hAnsi="仿宋" w:cs="宋体"/>
          <w:color w:val="0D0D0D" w:themeColor="text1" w:themeTint="F2"/>
          <w:szCs w:val="32"/>
          <w:lang w:bidi="ar"/>
        </w:rPr>
      </w:pPr>
      <w:r w:rsidRPr="00E70ECE">
        <w:rPr>
          <w:rFonts w:ascii="仿宋" w:eastAsia="仿宋" w:hAnsi="仿宋" w:cs="宋体" w:hint="eastAsia"/>
          <w:color w:val="0D0D0D" w:themeColor="text1" w:themeTint="F2"/>
          <w:szCs w:val="32"/>
          <w:lang w:bidi="ar"/>
        </w:rPr>
        <w:t>一是明确标准，强化师德师风机制建设。严格落实教育部《新时代高校教师职业行为十项准则》、《河北大学师德建设工作条例》、《河北大学研究生导师立德树人实施细则》，将师德师风作为人才引进、职称评聘、评奖评优等首要标准，与学科每一位教师签订师德师</w:t>
      </w:r>
      <w:proofErr w:type="gramStart"/>
      <w:r w:rsidRPr="00E70ECE">
        <w:rPr>
          <w:rFonts w:ascii="仿宋" w:eastAsia="仿宋" w:hAnsi="仿宋" w:cs="宋体" w:hint="eastAsia"/>
          <w:color w:val="0D0D0D" w:themeColor="text1" w:themeTint="F2"/>
          <w:szCs w:val="32"/>
          <w:lang w:bidi="ar"/>
        </w:rPr>
        <w:t>风承诺</w:t>
      </w:r>
      <w:proofErr w:type="gramEnd"/>
      <w:r w:rsidRPr="00E70ECE">
        <w:rPr>
          <w:rFonts w:ascii="仿宋" w:eastAsia="仿宋" w:hAnsi="仿宋" w:cs="宋体" w:hint="eastAsia"/>
          <w:color w:val="0D0D0D" w:themeColor="text1" w:themeTint="F2"/>
          <w:szCs w:val="32"/>
          <w:lang w:bidi="ar"/>
        </w:rPr>
        <w:t>书和廉洁从教从</w:t>
      </w:r>
      <w:proofErr w:type="gramStart"/>
      <w:r w:rsidRPr="00E70ECE">
        <w:rPr>
          <w:rFonts w:ascii="仿宋" w:eastAsia="仿宋" w:hAnsi="仿宋" w:cs="宋体" w:hint="eastAsia"/>
          <w:color w:val="0D0D0D" w:themeColor="text1" w:themeTint="F2"/>
          <w:szCs w:val="32"/>
          <w:lang w:bidi="ar"/>
        </w:rPr>
        <w:t>研</w:t>
      </w:r>
      <w:proofErr w:type="gramEnd"/>
      <w:r w:rsidRPr="00E70ECE">
        <w:rPr>
          <w:rFonts w:ascii="仿宋" w:eastAsia="仿宋" w:hAnsi="仿宋" w:cs="宋体" w:hint="eastAsia"/>
          <w:color w:val="0D0D0D" w:themeColor="text1" w:themeTint="F2"/>
          <w:szCs w:val="32"/>
          <w:lang w:bidi="ar"/>
        </w:rPr>
        <w:t>承诺书。建立健全师德重大问题报告和师德舆情快速反应制度。严格落实《河北大学文件学术不端行为处理暂行办法》等制度，实行师德师风“一票否决制”。</w:t>
      </w:r>
    </w:p>
    <w:p w:rsidR="004649A1" w:rsidRPr="00E70ECE" w:rsidRDefault="006A1937" w:rsidP="00E70ECE">
      <w:pPr>
        <w:pStyle w:val="3"/>
        <w:spacing w:line="560" w:lineRule="exact"/>
        <w:rPr>
          <w:rFonts w:ascii="仿宋" w:eastAsia="仿宋" w:hAnsi="仿宋" w:cs="宋体"/>
          <w:b w:val="0"/>
          <w:bCs w:val="0"/>
          <w:color w:val="0D0D0D" w:themeColor="text1" w:themeTint="F2"/>
          <w:lang w:bidi="ar"/>
        </w:rPr>
      </w:pPr>
      <w:r w:rsidRPr="00E70ECE">
        <w:rPr>
          <w:rFonts w:ascii="仿宋" w:eastAsia="仿宋" w:hAnsi="仿宋" w:cs="宋体" w:hint="eastAsia"/>
          <w:b w:val="0"/>
          <w:bCs w:val="0"/>
          <w:color w:val="0D0D0D" w:themeColor="text1" w:themeTint="F2"/>
          <w:lang w:bidi="ar"/>
        </w:rPr>
        <w:t>二是实施优秀中青年教师支持计划，进一步加强国内外交流访问。为了提高教师整体素质，优化教师队伍结构，全面推进教师国际、校际交流工作以及国（境）外人员交流访问工作，2021年，学院制定了“十四五”期间《经济学院高层次优秀中青年教师支持计划（经政字〔2021〕9号）》和《河北大学经济学院访问学者实施办法》。2021年12月选拔了第一批优秀中青年人才，支持周期为2021年底至2024年底，支持计划分为三个层次：第一层次资助5万元；第二层次资助4万元；第三层次资助3万元。第一年拨付总经费的三分之一作为启动经费，中期考核合格后再拨付总经费的三分之一；最终考核合格后拨付全部经费。受疫情影响，2022年国（境）外人员交流访问工作向后推延。</w:t>
      </w:r>
    </w:p>
    <w:p w:rsidR="004649A1" w:rsidRPr="00E70ECE" w:rsidRDefault="006A1937" w:rsidP="00E70ECE">
      <w:pPr>
        <w:autoSpaceDE w:val="0"/>
        <w:autoSpaceDN w:val="0"/>
        <w:adjustRightInd w:val="0"/>
        <w:spacing w:line="560" w:lineRule="exact"/>
        <w:ind w:firstLineChars="200" w:firstLine="640"/>
        <w:jc w:val="left"/>
        <w:rPr>
          <w:rFonts w:ascii="仿宋" w:eastAsia="仿宋" w:hAnsi="仿宋" w:cs="宋体"/>
          <w:color w:val="0D0D0D" w:themeColor="text1" w:themeTint="F2"/>
          <w:szCs w:val="32"/>
          <w:lang w:bidi="ar"/>
        </w:rPr>
      </w:pPr>
      <w:r w:rsidRPr="00E70ECE">
        <w:rPr>
          <w:rFonts w:ascii="仿宋" w:eastAsia="仿宋" w:hAnsi="仿宋" w:cs="宋体" w:hint="eastAsia"/>
          <w:color w:val="0D0D0D" w:themeColor="text1" w:themeTint="F2"/>
          <w:szCs w:val="32"/>
          <w:lang w:bidi="ar"/>
        </w:rPr>
        <w:t>三是以党建引领，强化师德师风教育。把师德师风教育列为教职工政治理论学习、党支部主题党日活动、各系所教学研讨等</w:t>
      </w:r>
      <w:r w:rsidRPr="00E70ECE">
        <w:rPr>
          <w:rFonts w:ascii="仿宋" w:eastAsia="仿宋" w:hAnsi="仿宋" w:cs="宋体" w:hint="eastAsia"/>
          <w:color w:val="0D0D0D" w:themeColor="text1" w:themeTint="F2"/>
          <w:szCs w:val="32"/>
          <w:lang w:bidi="ar"/>
        </w:rPr>
        <w:lastRenderedPageBreak/>
        <w:t>活动的重要专题，为教师把握育人航向。深化巩固主题教育成果，开展“正作风、树教风、抓学风”主题活动，从严治教、从严治学。建立新入职教师“支部书记谈话”制度，引导新教师爱校爱生、严格自律、为人师表、潜心育人。</w:t>
      </w:r>
    </w:p>
    <w:p w:rsidR="004649A1" w:rsidRPr="00E70ECE" w:rsidRDefault="006A1937" w:rsidP="00E70ECE">
      <w:pPr>
        <w:autoSpaceDE w:val="0"/>
        <w:autoSpaceDN w:val="0"/>
        <w:adjustRightInd w:val="0"/>
        <w:spacing w:line="560" w:lineRule="exact"/>
        <w:ind w:firstLineChars="200" w:firstLine="640"/>
        <w:jc w:val="left"/>
        <w:rPr>
          <w:rFonts w:ascii="仿宋" w:eastAsia="仿宋" w:hAnsi="仿宋" w:cs="宋体"/>
          <w:color w:val="0D0D0D" w:themeColor="text1" w:themeTint="F2"/>
          <w:szCs w:val="32"/>
          <w:lang w:bidi="ar"/>
        </w:rPr>
      </w:pPr>
      <w:r w:rsidRPr="00E70ECE">
        <w:rPr>
          <w:rFonts w:ascii="仿宋" w:eastAsia="仿宋" w:hAnsi="仿宋" w:cs="宋体" w:hint="eastAsia"/>
          <w:color w:val="0D0D0D" w:themeColor="text1" w:themeTint="F2"/>
          <w:szCs w:val="32"/>
          <w:lang w:bidi="ar"/>
        </w:rPr>
        <w:t>四是重视培养研究生的社会责任感</w:t>
      </w:r>
      <w:r w:rsidRPr="00E70ECE">
        <w:rPr>
          <w:rFonts w:ascii="仿宋" w:eastAsia="仿宋" w:hAnsi="仿宋" w:cs="宋体"/>
          <w:color w:val="0D0D0D" w:themeColor="text1" w:themeTint="F2"/>
          <w:szCs w:val="32"/>
          <w:lang w:bidi="ar"/>
        </w:rPr>
        <w:t>和</w:t>
      </w:r>
      <w:r w:rsidRPr="00E70ECE">
        <w:rPr>
          <w:rFonts w:ascii="仿宋" w:eastAsia="仿宋" w:hAnsi="仿宋" w:cs="宋体" w:hint="eastAsia"/>
          <w:color w:val="0D0D0D" w:themeColor="text1" w:themeTint="F2"/>
          <w:szCs w:val="32"/>
          <w:lang w:bidi="ar"/>
        </w:rPr>
        <w:t>学术道德。本学</w:t>
      </w:r>
      <w:r w:rsidRPr="00E70ECE">
        <w:rPr>
          <w:rFonts w:ascii="仿宋" w:eastAsia="仿宋" w:hAnsi="仿宋" w:cs="宋体"/>
          <w:color w:val="0D0D0D" w:themeColor="text1" w:themeTint="F2"/>
          <w:szCs w:val="32"/>
          <w:lang w:bidi="ar"/>
        </w:rPr>
        <w:t>科</w:t>
      </w:r>
      <w:r w:rsidRPr="00E70ECE">
        <w:rPr>
          <w:rFonts w:ascii="仿宋" w:eastAsia="仿宋" w:hAnsi="仿宋" w:cs="宋体" w:hint="eastAsia"/>
          <w:color w:val="0D0D0D" w:themeColor="text1" w:themeTint="F2"/>
          <w:szCs w:val="32"/>
          <w:lang w:bidi="ar"/>
        </w:rPr>
        <w:t>导师团队严格按照《河北大学研究生导师立德树人实施细则》文件精神开展学生培养和指导工作，重视关爱关心研究生的思想政治素质，在培养研究生的学术创新和实践创新能力的同时，增强研究生的社会责任感，指导研究生恪守学术道德规范。</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5</w:t>
      </w:r>
      <w:r w:rsidRPr="00E70ECE">
        <w:rPr>
          <w:rFonts w:ascii="Times New Roman" w:eastAsia="仿宋" w:hAnsi="Times New Roman" w:cs="仿宋" w:hint="eastAsia"/>
          <w:color w:val="0D0D0D" w:themeColor="text1" w:themeTint="F2"/>
        </w:rPr>
        <w:t>）深化学术训练</w:t>
      </w:r>
    </w:p>
    <w:p w:rsidR="004649A1" w:rsidRPr="00E70ECE" w:rsidRDefault="006A1937" w:rsidP="00E70ECE">
      <w:pPr>
        <w:autoSpaceDE w:val="0"/>
        <w:autoSpaceDN w:val="0"/>
        <w:adjustRightInd w:val="0"/>
        <w:spacing w:line="560" w:lineRule="exact"/>
        <w:ind w:firstLineChars="200" w:firstLine="640"/>
        <w:jc w:val="left"/>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lang w:bidi="ar"/>
        </w:rPr>
        <w:t>本学科深化学术训练，强化与理论课程教学相辅相成的实践教学活动，鼓励研究生积极参与课题研究和学术交流，鼓励研究生在具有一定专业程度的学术期刊、学术网站、学术研讨会等平台上展示自己的学术成果，鼓励研究生在毕业论文答辩前发表高端学术成果，并给予相应的扶持和奖励。强化理论研究，指导研究生将科研成果转化应用，推动产学研用结合，提升研究生创新能力。培养研究生严谨认真的治学态度和求真务实的科学精神，自觉遵守科研诚信与学术道德，自觉维护学术事业的神圣性、纯洁性与严肃性，杜绝学术不端行为。</w:t>
      </w:r>
    </w:p>
    <w:p w:rsidR="004649A1" w:rsidRPr="00E70ECE" w:rsidRDefault="006A1937" w:rsidP="00E70ECE">
      <w:pPr>
        <w:pStyle w:val="3"/>
        <w:spacing w:line="560" w:lineRule="exact"/>
        <w:rPr>
          <w:rFonts w:ascii="仿宋" w:eastAsia="仿宋" w:hAnsi="仿宋" w:cs="宋体"/>
          <w:color w:val="0D0D0D" w:themeColor="text1" w:themeTint="F2"/>
        </w:rPr>
      </w:pPr>
      <w:r w:rsidRPr="00E70ECE">
        <w:rPr>
          <w:rFonts w:ascii="仿宋" w:eastAsia="仿宋" w:hAnsi="仿宋" w:hint="eastAsia"/>
          <w:b w:val="0"/>
          <w:bCs w:val="0"/>
          <w:color w:val="0D0D0D" w:themeColor="text1" w:themeTint="F2"/>
        </w:rPr>
        <w:t>本学科重视对学生的基本功培养。学位点规定：第一， 每个课题组要</w:t>
      </w:r>
      <w:proofErr w:type="gramStart"/>
      <w:r w:rsidRPr="00E70ECE">
        <w:rPr>
          <w:rFonts w:ascii="仿宋" w:eastAsia="仿宋" w:hAnsi="仿宋" w:hint="eastAsia"/>
          <w:b w:val="0"/>
          <w:bCs w:val="0"/>
          <w:color w:val="0D0D0D" w:themeColor="text1" w:themeTint="F2"/>
        </w:rPr>
        <w:t>定期开组会</w:t>
      </w:r>
      <w:proofErr w:type="gramEnd"/>
      <w:r w:rsidRPr="00E70ECE">
        <w:rPr>
          <w:rFonts w:ascii="仿宋" w:eastAsia="仿宋" w:hAnsi="仿宋" w:hint="eastAsia"/>
          <w:b w:val="0"/>
          <w:bCs w:val="0"/>
          <w:color w:val="0D0D0D" w:themeColor="text1" w:themeTint="F2"/>
        </w:rPr>
        <w:t>，每位硕士生都要定期进行口头、书面、PPT 报告；第二，每位硕士生应在学校、学院、本学位点组织或更高级别的学术报告会上作1次以上学术报告；第三，每位硕士生应听取 10 次以上学术报告，并撰写报告心得体会。</w:t>
      </w:r>
    </w:p>
    <w:p w:rsidR="004649A1" w:rsidRPr="00E70ECE"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lastRenderedPageBreak/>
        <w:t>2022年，本学科研究生参与导师纵向课题研究的比率100%，参与导师主持的国家社科基金项目、省社科基金等各类各级科研项目26项，公开发表学术论文6篇，其中CSSCI1篇、C扩2篇、北大核心期刊论文1篇、</w:t>
      </w:r>
      <w:proofErr w:type="gramStart"/>
      <w:r w:rsidRPr="00E70ECE">
        <w:rPr>
          <w:rFonts w:ascii="仿宋" w:eastAsia="仿宋" w:hAnsi="仿宋" w:hint="eastAsia"/>
          <w:b w:val="0"/>
          <w:bCs w:val="0"/>
          <w:color w:val="0D0D0D" w:themeColor="text1" w:themeTint="F2"/>
        </w:rPr>
        <w:t>普刊2篇</w:t>
      </w:r>
      <w:proofErr w:type="gramEnd"/>
      <w:r w:rsidRPr="00E70ECE">
        <w:rPr>
          <w:rFonts w:ascii="仿宋" w:eastAsia="仿宋" w:hAnsi="仿宋" w:hint="eastAsia"/>
          <w:b w:val="0"/>
          <w:bCs w:val="0"/>
          <w:color w:val="0D0D0D" w:themeColor="text1" w:themeTint="F2"/>
        </w:rPr>
        <w:t>；学位点的研究生们积极参加各类学术报告和竞赛活动。除了10余人参加了ICORE2022国际会议外，还参加了全国人口与发展研究生论坛、人口理论与政策专业委员会论坛暨“第二次人口转型与社会保障制度创新”国际学术研讨会、“京津冀一体化协同发展论坛”“人口发展战略研究论坛”等高水平学术交流活动。竞赛方面，积极参与研究生“挑战杯”“调研河北”“建模大赛”等活动，喜获2022年（第八届）全国大学生统计建模大赛河北赛区研究生组三等奖，而博野县2021年全面深化改革任务第三方评估（优化营商环境落实情况）项目也顺利结项。</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6</w:t>
      </w:r>
      <w:r w:rsidRPr="00E70ECE">
        <w:rPr>
          <w:rFonts w:ascii="Times New Roman" w:eastAsia="仿宋" w:hAnsi="Times New Roman" w:cs="仿宋" w:hint="eastAsia"/>
          <w:color w:val="0D0D0D" w:themeColor="text1" w:themeTint="F2"/>
        </w:rPr>
        <w:t>）加强学术交流</w:t>
      </w:r>
    </w:p>
    <w:p w:rsidR="004649A1" w:rsidRPr="00E70ECE" w:rsidRDefault="006A1937" w:rsidP="00E70ECE">
      <w:pPr>
        <w:pStyle w:val="a8"/>
        <w:widowControl w:val="0"/>
        <w:autoSpaceDE w:val="0"/>
        <w:autoSpaceDN w:val="0"/>
        <w:spacing w:before="0" w:beforeAutospacing="0" w:after="0" w:afterAutospacing="0" w:line="560" w:lineRule="exact"/>
        <w:ind w:left="218" w:right="434" w:firstLine="640"/>
        <w:jc w:val="both"/>
        <w:rPr>
          <w:rFonts w:ascii="仿宋" w:eastAsia="仿宋" w:hAnsi="仿宋" w:cs="仿宋"/>
          <w:color w:val="0D0D0D" w:themeColor="text1" w:themeTint="F2"/>
          <w:kern w:val="2"/>
          <w:sz w:val="32"/>
          <w:szCs w:val="32"/>
          <w:lang w:bidi="ar"/>
        </w:rPr>
      </w:pPr>
      <w:r w:rsidRPr="00E70ECE">
        <w:rPr>
          <w:rFonts w:ascii="仿宋" w:eastAsia="仿宋" w:hAnsi="仿宋" w:cs="仿宋" w:hint="eastAsia"/>
          <w:color w:val="0D0D0D" w:themeColor="text1" w:themeTint="F2"/>
          <w:kern w:val="2"/>
          <w:sz w:val="32"/>
          <w:szCs w:val="32"/>
          <w:lang w:bidi="ar"/>
        </w:rPr>
        <w:t>本学科通过积极举办和参加校内外各种学术交流活动，为学生搭建优质学术平台，营造良好学术氛围。</w:t>
      </w:r>
    </w:p>
    <w:p w:rsidR="004649A1" w:rsidRPr="00E70ECE" w:rsidRDefault="006A1937" w:rsidP="00E70ECE">
      <w:pPr>
        <w:pStyle w:val="3"/>
        <w:widowControl/>
        <w:spacing w:line="560" w:lineRule="exact"/>
        <w:ind w:firstLine="643"/>
        <w:rPr>
          <w:rFonts w:ascii="仿宋" w:eastAsia="仿宋" w:hAnsi="仿宋"/>
          <w:color w:val="0D0D0D" w:themeColor="text1" w:themeTint="F2"/>
        </w:rPr>
      </w:pPr>
      <w:r w:rsidRPr="00E70ECE">
        <w:rPr>
          <w:rFonts w:ascii="仿宋" w:eastAsia="仿宋" w:hAnsi="仿宋" w:hint="eastAsia"/>
          <w:color w:val="0D0D0D" w:themeColor="text1" w:themeTint="F2"/>
        </w:rPr>
        <w:fldChar w:fldCharType="begin"/>
      </w:r>
      <w:r w:rsidRPr="00E70ECE">
        <w:rPr>
          <w:rFonts w:ascii="仿宋" w:eastAsia="仿宋" w:hAnsi="仿宋" w:hint="eastAsia"/>
          <w:color w:val="0D0D0D" w:themeColor="text1" w:themeTint="F2"/>
        </w:rPr>
        <w:instrText xml:space="preserve"> = 1 \* GB3 \* MERGEFORMAT </w:instrText>
      </w:r>
      <w:r w:rsidRPr="00E70ECE">
        <w:rPr>
          <w:rFonts w:ascii="仿宋" w:eastAsia="仿宋" w:hAnsi="仿宋" w:hint="eastAsia"/>
          <w:color w:val="0D0D0D" w:themeColor="text1" w:themeTint="F2"/>
        </w:rPr>
        <w:fldChar w:fldCharType="separate"/>
      </w:r>
      <w:r w:rsidRPr="00E70ECE">
        <w:rPr>
          <w:rFonts w:ascii="仿宋" w:eastAsia="仿宋" w:hAnsi="仿宋"/>
          <w:color w:val="0D0D0D" w:themeColor="text1" w:themeTint="F2"/>
        </w:rPr>
        <w:t>①</w:t>
      </w:r>
      <w:r w:rsidRPr="00E70ECE">
        <w:rPr>
          <w:rFonts w:ascii="仿宋" w:eastAsia="仿宋" w:hAnsi="仿宋" w:hint="eastAsia"/>
          <w:color w:val="0D0D0D" w:themeColor="text1" w:themeTint="F2"/>
        </w:rPr>
        <w:fldChar w:fldCharType="end"/>
      </w:r>
      <w:r w:rsidRPr="00E70ECE">
        <w:rPr>
          <w:rFonts w:ascii="仿宋" w:eastAsia="仿宋" w:hAnsi="仿宋" w:hint="eastAsia"/>
          <w:color w:val="0D0D0D" w:themeColor="text1" w:themeTint="F2"/>
        </w:rPr>
        <w:t>形成常态化的</w:t>
      </w:r>
      <w:bookmarkStart w:id="6" w:name="_Hlk66434072"/>
      <w:r w:rsidRPr="00E70ECE">
        <w:rPr>
          <w:rFonts w:ascii="仿宋" w:eastAsia="仿宋" w:hAnsi="仿宋" w:hint="eastAsia"/>
          <w:color w:val="0D0D0D" w:themeColor="text1" w:themeTint="F2"/>
        </w:rPr>
        <w:t>学术交流制度</w:t>
      </w:r>
      <w:bookmarkEnd w:id="6"/>
    </w:p>
    <w:p w:rsidR="00E70ECE" w:rsidRPr="00E70ECE" w:rsidRDefault="006A1937" w:rsidP="0012328A">
      <w:pPr>
        <w:autoSpaceDE w:val="0"/>
        <w:autoSpaceDN w:val="0"/>
        <w:spacing w:line="560" w:lineRule="exact"/>
        <w:ind w:firstLine="555"/>
        <w:jc w:val="left"/>
      </w:pPr>
      <w:r w:rsidRPr="00E70ECE">
        <w:rPr>
          <w:rFonts w:ascii="仿宋" w:eastAsia="仿宋" w:hAnsi="仿宋" w:cs="仿宋" w:hint="eastAsia"/>
          <w:color w:val="0D0D0D" w:themeColor="text1" w:themeTint="F2"/>
          <w:szCs w:val="32"/>
          <w:lang w:bidi="ar"/>
        </w:rPr>
        <w:t>河北大学经济学院设立专门经费用于资助研究生参加专业领域的学术交流或学术培训。目前，本学位点已形成常态化的学术交流制度，通过学术交流、学术合作、项目合作积极搭建起师生交流学习的平台，每年派出一定数量的教师和研究生参加各种形式的国际国内学术会议、论坛、访学等交流活动，同时通过学院每周四的“经济视界”论坛等方面进行有益探索，研究生学术交流层次和深度得到显著提升。尤其是“经济视界”论坛定期开展，</w:t>
      </w:r>
      <w:r w:rsidRPr="00E70ECE">
        <w:rPr>
          <w:rFonts w:ascii="仿宋" w:eastAsia="仿宋" w:hAnsi="仿宋" w:cs="仿宋" w:hint="eastAsia"/>
          <w:color w:val="0D0D0D" w:themeColor="text1" w:themeTint="F2"/>
          <w:szCs w:val="32"/>
          <w:lang w:bidi="ar"/>
        </w:rPr>
        <w:lastRenderedPageBreak/>
        <w:t>逐渐成为研究生学术交流的重要平台，在凝聚研究生学术氛围、提升学术成果质量、开展院系所间、校际间的学术合作交流等方面更是扮演着越来越重要的角色。2</w:t>
      </w:r>
      <w:r w:rsidRPr="00E70ECE">
        <w:rPr>
          <w:rFonts w:ascii="仿宋" w:eastAsia="仿宋" w:hAnsi="仿宋" w:cs="仿宋"/>
          <w:color w:val="0D0D0D" w:themeColor="text1" w:themeTint="F2"/>
          <w:szCs w:val="32"/>
          <w:lang w:bidi="ar"/>
        </w:rPr>
        <w:t>022</w:t>
      </w:r>
      <w:r w:rsidRPr="00E70ECE">
        <w:rPr>
          <w:rFonts w:ascii="仿宋" w:eastAsia="仿宋" w:hAnsi="仿宋" w:cs="仿宋" w:hint="eastAsia"/>
          <w:color w:val="0D0D0D" w:themeColor="text1" w:themeTint="F2"/>
          <w:szCs w:val="32"/>
          <w:lang w:bidi="ar"/>
        </w:rPr>
        <w:t>年6月上旬，学院集中举办了</w:t>
      </w:r>
      <w:r w:rsidRPr="00E70ECE">
        <w:rPr>
          <w:rFonts w:ascii="仿宋" w:eastAsia="仿宋" w:hAnsi="仿宋" w:cs="仿宋"/>
          <w:color w:val="0D0D0D" w:themeColor="text1" w:themeTint="F2"/>
          <w:szCs w:val="32"/>
          <w:lang w:bidi="ar"/>
        </w:rPr>
        <w:t>7</w:t>
      </w:r>
      <w:r w:rsidRPr="00E70ECE">
        <w:rPr>
          <w:rFonts w:ascii="仿宋" w:eastAsia="仿宋" w:hAnsi="仿宋" w:cs="仿宋" w:hint="eastAsia"/>
          <w:color w:val="0D0D0D" w:themeColor="text1" w:themeTint="F2"/>
          <w:szCs w:val="32"/>
          <w:lang w:bidi="ar"/>
        </w:rPr>
        <w:t>场“经济学名家系列讲座”，邀请了中科院巩馥洲研究员、张宇燕教授、倪红福研究员、杨翠红研究员，上海社会科学院赵蓓文研究员，北京师范大学蔡宏波教授，南开大学施炳展教授等经济学名家来校开讲，让同学们享受了经济学的饕餮盛宴。202</w:t>
      </w:r>
      <w:r w:rsidRPr="00E70ECE">
        <w:rPr>
          <w:rFonts w:ascii="仿宋" w:eastAsia="仿宋" w:hAnsi="仿宋" w:cs="仿宋"/>
          <w:color w:val="0D0D0D" w:themeColor="text1" w:themeTint="F2"/>
          <w:szCs w:val="32"/>
          <w:lang w:bidi="ar"/>
        </w:rPr>
        <w:t>2</w:t>
      </w:r>
      <w:r w:rsidRPr="00E70ECE">
        <w:rPr>
          <w:rFonts w:ascii="仿宋" w:eastAsia="仿宋" w:hAnsi="仿宋" w:cs="仿宋" w:hint="eastAsia"/>
          <w:color w:val="0D0D0D" w:themeColor="text1" w:themeTint="F2"/>
          <w:szCs w:val="32"/>
          <w:lang w:bidi="ar"/>
        </w:rPr>
        <w:t>年本学位点研究生具体参加河北大学经济学院“经济视界”学术交流情况如表5所示。</w:t>
      </w:r>
    </w:p>
    <w:p w:rsidR="004649A1" w:rsidRPr="00E70ECE" w:rsidRDefault="006A1937" w:rsidP="00E70ECE">
      <w:pPr>
        <w:spacing w:line="560" w:lineRule="exact"/>
        <w:jc w:val="center"/>
        <w:rPr>
          <w:rFonts w:ascii="仿宋" w:eastAsia="仿宋" w:hAnsi="仿宋"/>
          <w:b/>
          <w:color w:val="0D0D0D" w:themeColor="text1" w:themeTint="F2"/>
          <w:sz w:val="28"/>
          <w:szCs w:val="28"/>
        </w:rPr>
      </w:pPr>
      <w:r w:rsidRPr="00E70ECE">
        <w:rPr>
          <w:rFonts w:ascii="仿宋" w:eastAsia="仿宋" w:hAnsi="仿宋" w:hint="eastAsia"/>
          <w:b/>
          <w:color w:val="0D0D0D" w:themeColor="text1" w:themeTint="F2"/>
          <w:sz w:val="28"/>
          <w:szCs w:val="28"/>
        </w:rPr>
        <w:t>表5</w:t>
      </w:r>
      <w:r w:rsidR="00E70ECE" w:rsidRPr="00E70ECE">
        <w:rPr>
          <w:rFonts w:ascii="仿宋" w:eastAsia="仿宋" w:hAnsi="仿宋" w:hint="eastAsia"/>
          <w:b/>
          <w:color w:val="0D0D0D" w:themeColor="text1" w:themeTint="F2"/>
          <w:sz w:val="28"/>
          <w:szCs w:val="28"/>
        </w:rPr>
        <w:t xml:space="preserve"> </w:t>
      </w:r>
      <w:r w:rsidRPr="00E70ECE">
        <w:rPr>
          <w:rFonts w:ascii="仿宋" w:eastAsia="仿宋" w:hAnsi="仿宋"/>
          <w:b/>
          <w:color w:val="0D0D0D" w:themeColor="text1" w:themeTint="F2"/>
          <w:sz w:val="28"/>
          <w:szCs w:val="28"/>
        </w:rPr>
        <w:t xml:space="preserve"> 2022</w:t>
      </w:r>
      <w:r w:rsidRPr="00E70ECE">
        <w:rPr>
          <w:rFonts w:ascii="仿宋" w:eastAsia="仿宋" w:hAnsi="仿宋" w:hint="eastAsia"/>
          <w:b/>
          <w:color w:val="0D0D0D" w:themeColor="text1" w:themeTint="F2"/>
          <w:sz w:val="28"/>
          <w:szCs w:val="28"/>
        </w:rPr>
        <w:t>年研究生参加河北大学经济学院“经济视界”论坛情况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631"/>
        <w:gridCol w:w="2172"/>
        <w:gridCol w:w="4322"/>
      </w:tblGrid>
      <w:tr w:rsidR="004649A1" w:rsidRPr="0012328A" w:rsidTr="00E70ECE">
        <w:trPr>
          <w:trHeight w:val="624"/>
          <w:jc w:val="center"/>
        </w:trPr>
        <w:tc>
          <w:tcPr>
            <w:tcW w:w="0" w:type="auto"/>
            <w:noWrap/>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日期</w:t>
            </w:r>
          </w:p>
        </w:tc>
        <w:tc>
          <w:tcPr>
            <w:tcW w:w="0" w:type="auto"/>
            <w:noWrap/>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地点</w:t>
            </w:r>
          </w:p>
        </w:tc>
        <w:tc>
          <w:tcPr>
            <w:tcW w:w="0" w:type="auto"/>
            <w:noWrap/>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演讲专家</w:t>
            </w:r>
          </w:p>
        </w:tc>
        <w:tc>
          <w:tcPr>
            <w:tcW w:w="0" w:type="auto"/>
            <w:noWrap/>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名称</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2022.03.10</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王延杰教授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《如何看待财政学的学科属性与学科地位》</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2022.03.17</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李惠茹教授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《关于</w:t>
            </w: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影响机制</w:t>
            </w: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研究的交流与探讨》</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2022.3.31</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杨胜利副教授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《产业转型升级与农民工失业问题》</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2022.04.14</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马学礼博士</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《国际政治经济学：理论流派与学术前沿》</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2022.04.21</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侯孟阳博士</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《城镇化、耕地集约利用与粮食生产》</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2022.04.28</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孙青茹博士</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《能源进口依赖网络演化及其影响因素》</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2022.05.5</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石贝贝副教授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《老年人隔代照料的生产性贡献研究》》</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2022.05.12</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贾士彬副教授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《保险市场结构、市场行为、市场绩效关系研究》</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2022.05.25</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黄建忠教授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《国际经济学视角下数字经济的若干问题思考》</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2022.05.26</w:t>
            </w:r>
          </w:p>
        </w:tc>
        <w:tc>
          <w:tcPr>
            <w:tcW w:w="0" w:type="auto"/>
            <w:vAlign w:val="center"/>
          </w:tcPr>
          <w:p w:rsidR="004649A1" w:rsidRPr="0012328A" w:rsidRDefault="006A1937" w:rsidP="0012328A">
            <w:pPr>
              <w:widowControl/>
              <w:spacing w:line="288" w:lineRule="auto"/>
              <w:ind w:firstLineChars="100" w:firstLine="210"/>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袁青川副教授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《劳动力市场、劳动力关系与政府规制》</w:t>
            </w:r>
            <w:r w:rsidRPr="0012328A">
              <w:rPr>
                <w:rFonts w:ascii="Times New Roman" w:eastAsia="宋体" w:hAnsi="Times New Roman"/>
                <w:color w:val="0D0D0D" w:themeColor="text1" w:themeTint="F2"/>
                <w:sz w:val="21"/>
                <w:szCs w:val="21"/>
                <w:lang w:bidi="ar"/>
              </w:rPr>
              <w:t xml:space="preserve"> </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bookmarkStart w:id="7" w:name="_Hlk130909446"/>
            <w:r w:rsidRPr="0012328A">
              <w:rPr>
                <w:rFonts w:ascii="Times New Roman" w:eastAsia="宋体" w:hAnsi="Times New Roman"/>
                <w:color w:val="0D0D0D" w:themeColor="text1" w:themeTint="F2"/>
                <w:sz w:val="21"/>
                <w:szCs w:val="21"/>
                <w:lang w:bidi="ar"/>
              </w:rPr>
              <w:t>2022.06.01</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中科院巩馥洲</w:t>
            </w:r>
          </w:p>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研究员</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《金融中内部交易研究的新成果》</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lastRenderedPageBreak/>
              <w:t>2022.06.02</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中科院张宇燕教授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《世界经济现状与趋势》</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2022.06.03</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中科院倪红福</w:t>
            </w:r>
          </w:p>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研究员</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《生产链长度与</w:t>
            </w:r>
            <w:r w:rsidRPr="0012328A">
              <w:rPr>
                <w:rFonts w:ascii="Times New Roman" w:eastAsia="宋体" w:hAnsi="Times New Roman"/>
                <w:color w:val="0D0D0D" w:themeColor="text1" w:themeTint="F2"/>
                <w:sz w:val="21"/>
                <w:szCs w:val="21"/>
                <w:lang w:bidi="ar"/>
              </w:rPr>
              <w:t>PPI-CPI</w:t>
            </w:r>
            <w:r w:rsidRPr="0012328A">
              <w:rPr>
                <w:rFonts w:ascii="Times New Roman" w:eastAsia="宋体" w:hAnsi="Times New Roman"/>
                <w:color w:val="0D0D0D" w:themeColor="text1" w:themeTint="F2"/>
                <w:sz w:val="21"/>
                <w:szCs w:val="21"/>
                <w:lang w:bidi="ar"/>
              </w:rPr>
              <w:t>分化》</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2022.06.06</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上海社会科学院赵蓓文研究员</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《一带一路和中国对外开放》</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2022.06.07</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中科院杨翠红</w:t>
            </w:r>
          </w:p>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研究员</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《产业转移测度与态势研究》</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2022.06.08</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北京师范大学蔡宏波教授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《企业迁移的减排效应：兼论</w:t>
            </w: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污染天堂假说</w:t>
            </w: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与</w:t>
            </w: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波特假说</w:t>
            </w: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2022.06.10</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南开大学</w:t>
            </w:r>
          </w:p>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施炳展教授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《知识产权保护是否促进了发展中国家进口质量赶超》</w:t>
            </w:r>
          </w:p>
        </w:tc>
      </w:tr>
      <w:bookmarkEnd w:id="7"/>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2022.06.16</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周稳海教授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《河北省普惠金融时空分异及驱动因素的实证研究》</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2022.06.23</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席增雷教授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《基于多源数据区域经济规划研究》</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2022.06.24</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马文秀教授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RCEP</w:t>
            </w:r>
            <w:r w:rsidRPr="0012328A">
              <w:rPr>
                <w:rFonts w:ascii="Times New Roman" w:eastAsia="宋体" w:hAnsi="Times New Roman"/>
                <w:color w:val="0D0D0D" w:themeColor="text1" w:themeTint="F2"/>
                <w:sz w:val="21"/>
                <w:szCs w:val="21"/>
                <w:lang w:bidi="ar"/>
              </w:rPr>
              <w:t>与中日经贸合作》</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2022.10.21</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郑林昌教授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双碳</w:t>
            </w: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目标下能源转型带来的矿产消费挑战》</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2022.09.08</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王智新教授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《新型数字基础设施如何影响出口技术复杂度》</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2022.09.15</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何淼博士</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《数字经济登对区域就业质量的影响》</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2022.09.24</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V00Vmeeting</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 xml:space="preserve"> West Virginia University Yao Feng Professor</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A New Estimator of a Jump Discontinuity in Regression</w:t>
            </w:r>
            <w:r w:rsidRPr="0012328A">
              <w:rPr>
                <w:rFonts w:ascii="Times New Roman" w:eastAsia="宋体" w:hAnsi="Times New Roman"/>
                <w:color w:val="0D0D0D" w:themeColor="text1" w:themeTint="F2"/>
                <w:sz w:val="21"/>
                <w:szCs w:val="21"/>
                <w:lang w:bidi="ar"/>
              </w:rPr>
              <w:t>》</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2022.09.29</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刘超副教授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《季节性分析技术与操作》</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2022.10.13</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崔红威副教授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《基于文献计量的我国低生育知识图谱分析》</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2022.10.20</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侯孟阳博士</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《国家重点生态功能区设立的环境质量与经济增长效应》</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2022.10.27</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proofErr w:type="gramStart"/>
            <w:r w:rsidRPr="0012328A">
              <w:rPr>
                <w:rFonts w:ascii="Times New Roman" w:eastAsia="宋体" w:hAnsi="Times New Roman"/>
                <w:color w:val="0D0D0D" w:themeColor="text1" w:themeTint="F2"/>
                <w:sz w:val="21"/>
                <w:szCs w:val="21"/>
                <w:lang w:bidi="ar"/>
              </w:rPr>
              <w:t>腾讯会议</w:t>
            </w:r>
            <w:proofErr w:type="gramEnd"/>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王朋岗教授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《人口老龄化、宏观经济影响与生育率》</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2022.11.03</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新区</w:t>
            </w:r>
            <w:r w:rsidRPr="0012328A">
              <w:rPr>
                <w:rFonts w:ascii="Times New Roman" w:eastAsia="宋体" w:hAnsi="Times New Roman"/>
                <w:color w:val="0D0D0D" w:themeColor="text1" w:themeTint="F2"/>
                <w:sz w:val="21"/>
                <w:szCs w:val="21"/>
                <w:lang w:bidi="ar"/>
              </w:rPr>
              <w:t>B1</w:t>
            </w:r>
            <w:proofErr w:type="gramStart"/>
            <w:r w:rsidRPr="0012328A">
              <w:rPr>
                <w:rFonts w:ascii="Times New Roman" w:eastAsia="宋体" w:hAnsi="Times New Roman"/>
                <w:color w:val="0D0D0D" w:themeColor="text1" w:themeTint="F2"/>
                <w:sz w:val="21"/>
                <w:szCs w:val="21"/>
                <w:lang w:bidi="ar"/>
              </w:rPr>
              <w:t>三</w:t>
            </w:r>
            <w:proofErr w:type="gramEnd"/>
            <w:r w:rsidRPr="0012328A">
              <w:rPr>
                <w:rFonts w:ascii="Times New Roman" w:eastAsia="宋体" w:hAnsi="Times New Roman"/>
                <w:color w:val="0D0D0D" w:themeColor="text1" w:themeTint="F2"/>
                <w:sz w:val="21"/>
                <w:szCs w:val="21"/>
                <w:lang w:bidi="ar"/>
              </w:rPr>
              <w:t>楼会议室</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郝照辉博士</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《货币政策银行风险承担渠道的研究》</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2022.11.10</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新区</w:t>
            </w:r>
            <w:r w:rsidRPr="0012328A">
              <w:rPr>
                <w:rFonts w:ascii="Times New Roman" w:eastAsia="宋体" w:hAnsi="Times New Roman"/>
                <w:color w:val="0D0D0D" w:themeColor="text1" w:themeTint="F2"/>
                <w:sz w:val="21"/>
                <w:szCs w:val="21"/>
                <w:lang w:bidi="ar"/>
              </w:rPr>
              <w:t>B1</w:t>
            </w:r>
            <w:proofErr w:type="gramStart"/>
            <w:r w:rsidRPr="0012328A">
              <w:rPr>
                <w:rFonts w:ascii="Times New Roman" w:eastAsia="宋体" w:hAnsi="Times New Roman"/>
                <w:color w:val="0D0D0D" w:themeColor="text1" w:themeTint="F2"/>
                <w:sz w:val="21"/>
                <w:szCs w:val="21"/>
                <w:lang w:bidi="ar"/>
              </w:rPr>
              <w:t>三</w:t>
            </w:r>
            <w:proofErr w:type="gramEnd"/>
            <w:r w:rsidRPr="0012328A">
              <w:rPr>
                <w:rFonts w:ascii="Times New Roman" w:eastAsia="宋体" w:hAnsi="Times New Roman"/>
                <w:color w:val="0D0D0D" w:themeColor="text1" w:themeTint="F2"/>
                <w:sz w:val="21"/>
                <w:szCs w:val="21"/>
                <w:lang w:bidi="ar"/>
              </w:rPr>
              <w:t>楼会议室</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王培辉教授</w:t>
            </w:r>
          </w:p>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袁青川副教授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rPr>
            </w:pP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2022</w:t>
            </w:r>
            <w:r w:rsidRPr="0012328A">
              <w:rPr>
                <w:rFonts w:ascii="Times New Roman" w:eastAsia="宋体" w:hAnsi="Times New Roman"/>
                <w:color w:val="0D0D0D" w:themeColor="text1" w:themeTint="F2"/>
                <w:sz w:val="21"/>
                <w:szCs w:val="21"/>
                <w:lang w:bidi="ar"/>
              </w:rPr>
              <w:t>年国家社科基金申报经验分享（一）》</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lastRenderedPageBreak/>
              <w:t>2022.11.17</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新区</w:t>
            </w:r>
            <w:r w:rsidRPr="0012328A">
              <w:rPr>
                <w:rFonts w:ascii="Times New Roman" w:eastAsia="宋体" w:hAnsi="Times New Roman"/>
                <w:color w:val="0D0D0D" w:themeColor="text1" w:themeTint="F2"/>
                <w:sz w:val="21"/>
                <w:szCs w:val="21"/>
                <w:lang w:bidi="ar"/>
              </w:rPr>
              <w:t>B1</w:t>
            </w:r>
            <w:proofErr w:type="gramStart"/>
            <w:r w:rsidRPr="0012328A">
              <w:rPr>
                <w:rFonts w:ascii="Times New Roman" w:eastAsia="宋体" w:hAnsi="Times New Roman"/>
                <w:color w:val="0D0D0D" w:themeColor="text1" w:themeTint="F2"/>
                <w:sz w:val="21"/>
                <w:szCs w:val="21"/>
                <w:lang w:bidi="ar"/>
              </w:rPr>
              <w:t>三</w:t>
            </w:r>
            <w:proofErr w:type="gramEnd"/>
            <w:r w:rsidRPr="0012328A">
              <w:rPr>
                <w:rFonts w:ascii="Times New Roman" w:eastAsia="宋体" w:hAnsi="Times New Roman"/>
                <w:color w:val="0D0D0D" w:themeColor="text1" w:themeTint="F2"/>
                <w:sz w:val="21"/>
                <w:szCs w:val="21"/>
                <w:lang w:bidi="ar"/>
              </w:rPr>
              <w:t>楼会议室</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赵立斌副教授</w:t>
            </w:r>
          </w:p>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丁颖辉博士</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2022</w:t>
            </w:r>
            <w:r w:rsidRPr="0012328A">
              <w:rPr>
                <w:rFonts w:ascii="Times New Roman" w:eastAsia="宋体" w:hAnsi="Times New Roman"/>
                <w:color w:val="0D0D0D" w:themeColor="text1" w:themeTint="F2"/>
                <w:sz w:val="21"/>
                <w:szCs w:val="21"/>
                <w:lang w:bidi="ar"/>
              </w:rPr>
              <w:t>年国家社科基金申报经验分享（二）》</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2022.12.01</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新区</w:t>
            </w:r>
            <w:r w:rsidRPr="0012328A">
              <w:rPr>
                <w:rFonts w:ascii="Times New Roman" w:eastAsia="宋体" w:hAnsi="Times New Roman"/>
                <w:color w:val="0D0D0D" w:themeColor="text1" w:themeTint="F2"/>
                <w:sz w:val="21"/>
                <w:szCs w:val="21"/>
                <w:lang w:bidi="ar"/>
              </w:rPr>
              <w:t>B1</w:t>
            </w:r>
            <w:proofErr w:type="gramStart"/>
            <w:r w:rsidRPr="0012328A">
              <w:rPr>
                <w:rFonts w:ascii="Times New Roman" w:eastAsia="宋体" w:hAnsi="Times New Roman"/>
                <w:color w:val="0D0D0D" w:themeColor="text1" w:themeTint="F2"/>
                <w:sz w:val="21"/>
                <w:szCs w:val="21"/>
                <w:lang w:bidi="ar"/>
              </w:rPr>
              <w:t>三</w:t>
            </w:r>
            <w:proofErr w:type="gramEnd"/>
            <w:r w:rsidRPr="0012328A">
              <w:rPr>
                <w:rFonts w:ascii="Times New Roman" w:eastAsia="宋体" w:hAnsi="Times New Roman"/>
                <w:color w:val="0D0D0D" w:themeColor="text1" w:themeTint="F2"/>
                <w:sz w:val="21"/>
                <w:szCs w:val="21"/>
                <w:lang w:bidi="ar"/>
              </w:rPr>
              <w:t>楼会议室</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段</w:t>
            </w:r>
            <w:proofErr w:type="gramStart"/>
            <w:r w:rsidRPr="0012328A">
              <w:rPr>
                <w:rFonts w:ascii="Times New Roman" w:eastAsia="宋体" w:hAnsi="Times New Roman"/>
                <w:color w:val="0D0D0D" w:themeColor="text1" w:themeTint="F2"/>
                <w:sz w:val="21"/>
                <w:szCs w:val="21"/>
                <w:lang w:bidi="ar"/>
              </w:rPr>
              <w:t>世</w:t>
            </w:r>
            <w:proofErr w:type="gramEnd"/>
            <w:r w:rsidRPr="0012328A">
              <w:rPr>
                <w:rFonts w:ascii="Times New Roman" w:eastAsia="宋体" w:hAnsi="Times New Roman"/>
                <w:color w:val="0D0D0D" w:themeColor="text1" w:themeTint="F2"/>
                <w:sz w:val="21"/>
                <w:szCs w:val="21"/>
                <w:lang w:bidi="ar"/>
              </w:rPr>
              <w:t>江教授</w:t>
            </w:r>
          </w:p>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朱常存教授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w:t>
            </w:r>
            <w:r w:rsidRPr="0012328A">
              <w:rPr>
                <w:rFonts w:ascii="Times New Roman" w:eastAsia="宋体" w:hAnsi="Times New Roman"/>
                <w:color w:val="0D0D0D" w:themeColor="text1" w:themeTint="F2"/>
                <w:sz w:val="21"/>
                <w:szCs w:val="21"/>
                <w:lang w:bidi="ar"/>
              </w:rPr>
              <w:t>2022</w:t>
            </w:r>
            <w:r w:rsidRPr="0012328A">
              <w:rPr>
                <w:rFonts w:ascii="Times New Roman" w:eastAsia="宋体" w:hAnsi="Times New Roman"/>
                <w:color w:val="0D0D0D" w:themeColor="text1" w:themeTint="F2"/>
                <w:sz w:val="21"/>
                <w:szCs w:val="21"/>
                <w:lang w:bidi="ar"/>
              </w:rPr>
              <w:t>年国家社科基金申报经验分享（三）》</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2022.12.08</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新区</w:t>
            </w:r>
            <w:r w:rsidRPr="0012328A">
              <w:rPr>
                <w:rFonts w:ascii="Times New Roman" w:eastAsia="宋体" w:hAnsi="Times New Roman"/>
                <w:color w:val="0D0D0D" w:themeColor="text1" w:themeTint="F2"/>
                <w:sz w:val="21"/>
                <w:szCs w:val="21"/>
                <w:lang w:bidi="ar"/>
              </w:rPr>
              <w:t>B1</w:t>
            </w:r>
            <w:proofErr w:type="gramStart"/>
            <w:r w:rsidRPr="0012328A">
              <w:rPr>
                <w:rFonts w:ascii="Times New Roman" w:eastAsia="宋体" w:hAnsi="Times New Roman"/>
                <w:color w:val="0D0D0D" w:themeColor="text1" w:themeTint="F2"/>
                <w:sz w:val="21"/>
                <w:szCs w:val="21"/>
                <w:lang w:bidi="ar"/>
              </w:rPr>
              <w:t>三</w:t>
            </w:r>
            <w:proofErr w:type="gramEnd"/>
            <w:r w:rsidRPr="0012328A">
              <w:rPr>
                <w:rFonts w:ascii="Times New Roman" w:eastAsia="宋体" w:hAnsi="Times New Roman"/>
                <w:color w:val="0D0D0D" w:themeColor="text1" w:themeTint="F2"/>
                <w:sz w:val="21"/>
                <w:szCs w:val="21"/>
                <w:lang w:bidi="ar"/>
              </w:rPr>
              <w:t>楼会议室</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杨茜博士</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《通货膨胀目标制视角下的巴西金融稳定研究》</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2022.12.15</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新区</w:t>
            </w:r>
            <w:r w:rsidRPr="0012328A">
              <w:rPr>
                <w:rFonts w:ascii="Times New Roman" w:eastAsia="宋体" w:hAnsi="Times New Roman"/>
                <w:color w:val="0D0D0D" w:themeColor="text1" w:themeTint="F2"/>
                <w:sz w:val="21"/>
                <w:szCs w:val="21"/>
                <w:lang w:bidi="ar"/>
              </w:rPr>
              <w:t>B1</w:t>
            </w:r>
            <w:proofErr w:type="gramStart"/>
            <w:r w:rsidRPr="0012328A">
              <w:rPr>
                <w:rFonts w:ascii="Times New Roman" w:eastAsia="宋体" w:hAnsi="Times New Roman"/>
                <w:color w:val="0D0D0D" w:themeColor="text1" w:themeTint="F2"/>
                <w:sz w:val="21"/>
                <w:szCs w:val="21"/>
                <w:lang w:bidi="ar"/>
              </w:rPr>
              <w:t>三</w:t>
            </w:r>
            <w:proofErr w:type="gramEnd"/>
            <w:r w:rsidRPr="0012328A">
              <w:rPr>
                <w:rFonts w:ascii="Times New Roman" w:eastAsia="宋体" w:hAnsi="Times New Roman"/>
                <w:color w:val="0D0D0D" w:themeColor="text1" w:themeTint="F2"/>
                <w:sz w:val="21"/>
                <w:szCs w:val="21"/>
                <w:lang w:bidi="ar"/>
              </w:rPr>
              <w:t>楼会议室</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秦建群副教授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《数字经济对产业结构升级影响的中介效应与经验证据》</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2022.12.22</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新区</w:t>
            </w:r>
            <w:r w:rsidRPr="0012328A">
              <w:rPr>
                <w:rFonts w:ascii="Times New Roman" w:eastAsia="宋体" w:hAnsi="Times New Roman"/>
                <w:color w:val="0D0D0D" w:themeColor="text1" w:themeTint="F2"/>
                <w:sz w:val="21"/>
                <w:szCs w:val="21"/>
                <w:lang w:bidi="ar"/>
              </w:rPr>
              <w:t>B1</w:t>
            </w:r>
            <w:proofErr w:type="gramStart"/>
            <w:r w:rsidRPr="0012328A">
              <w:rPr>
                <w:rFonts w:ascii="Times New Roman" w:eastAsia="宋体" w:hAnsi="Times New Roman"/>
                <w:color w:val="0D0D0D" w:themeColor="text1" w:themeTint="F2"/>
                <w:sz w:val="21"/>
                <w:szCs w:val="21"/>
                <w:lang w:bidi="ar"/>
              </w:rPr>
              <w:t>三</w:t>
            </w:r>
            <w:proofErr w:type="gramEnd"/>
            <w:r w:rsidRPr="0012328A">
              <w:rPr>
                <w:rFonts w:ascii="Times New Roman" w:eastAsia="宋体" w:hAnsi="Times New Roman"/>
                <w:color w:val="0D0D0D" w:themeColor="text1" w:themeTint="F2"/>
                <w:sz w:val="21"/>
                <w:szCs w:val="21"/>
                <w:lang w:bidi="ar"/>
              </w:rPr>
              <w:t>楼会议室</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周稳海教授</w:t>
            </w:r>
          </w:p>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刘超博士</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《双碳目标下绿色金融碳减排效应的实证研究》、《全球价值链与区域贸易协定》</w:t>
            </w:r>
          </w:p>
        </w:tc>
      </w:tr>
      <w:tr w:rsidR="004649A1" w:rsidRPr="0012328A" w:rsidTr="00E70ECE">
        <w:trPr>
          <w:trHeight w:val="624"/>
          <w:jc w:val="center"/>
        </w:trPr>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2022.12.29</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新区</w:t>
            </w:r>
            <w:r w:rsidRPr="0012328A">
              <w:rPr>
                <w:rFonts w:ascii="Times New Roman" w:eastAsia="宋体" w:hAnsi="Times New Roman"/>
                <w:color w:val="0D0D0D" w:themeColor="text1" w:themeTint="F2"/>
                <w:sz w:val="21"/>
                <w:szCs w:val="21"/>
                <w:lang w:bidi="ar"/>
              </w:rPr>
              <w:t>B1</w:t>
            </w:r>
            <w:proofErr w:type="gramStart"/>
            <w:r w:rsidRPr="0012328A">
              <w:rPr>
                <w:rFonts w:ascii="Times New Roman" w:eastAsia="宋体" w:hAnsi="Times New Roman"/>
                <w:color w:val="0D0D0D" w:themeColor="text1" w:themeTint="F2"/>
                <w:sz w:val="21"/>
                <w:szCs w:val="21"/>
                <w:lang w:bidi="ar"/>
              </w:rPr>
              <w:t>三</w:t>
            </w:r>
            <w:proofErr w:type="gramEnd"/>
            <w:r w:rsidRPr="0012328A">
              <w:rPr>
                <w:rFonts w:ascii="Times New Roman" w:eastAsia="宋体" w:hAnsi="Times New Roman"/>
                <w:color w:val="0D0D0D" w:themeColor="text1" w:themeTint="F2"/>
                <w:sz w:val="21"/>
                <w:szCs w:val="21"/>
                <w:lang w:bidi="ar"/>
              </w:rPr>
              <w:t>楼会议室</w:t>
            </w:r>
          </w:p>
        </w:tc>
        <w:tc>
          <w:tcPr>
            <w:tcW w:w="0" w:type="auto"/>
            <w:vAlign w:val="center"/>
          </w:tcPr>
          <w:p w:rsidR="004649A1" w:rsidRPr="0012328A" w:rsidRDefault="006A1937" w:rsidP="0012328A">
            <w:pPr>
              <w:widowControl/>
              <w:spacing w:line="288" w:lineRule="auto"/>
              <w:jc w:val="center"/>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袁青川副教授</w:t>
            </w:r>
          </w:p>
          <w:p w:rsidR="004649A1" w:rsidRPr="0012328A" w:rsidRDefault="006A1937" w:rsidP="0012328A">
            <w:pPr>
              <w:widowControl/>
              <w:spacing w:line="288" w:lineRule="auto"/>
              <w:ind w:firstLineChars="200" w:firstLine="420"/>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宋高燕副教授</w:t>
            </w:r>
          </w:p>
        </w:tc>
        <w:tc>
          <w:tcPr>
            <w:tcW w:w="0" w:type="auto"/>
            <w:vAlign w:val="center"/>
          </w:tcPr>
          <w:p w:rsidR="004649A1" w:rsidRPr="0012328A" w:rsidRDefault="006A1937" w:rsidP="0012328A">
            <w:pPr>
              <w:widowControl/>
              <w:spacing w:line="288" w:lineRule="auto"/>
              <w:jc w:val="left"/>
              <w:rPr>
                <w:rFonts w:ascii="Times New Roman" w:eastAsia="宋体" w:hAnsi="Times New Roman"/>
                <w:color w:val="0D0D0D" w:themeColor="text1" w:themeTint="F2"/>
                <w:sz w:val="21"/>
                <w:szCs w:val="21"/>
                <w:lang w:bidi="ar"/>
              </w:rPr>
            </w:pPr>
            <w:r w:rsidRPr="0012328A">
              <w:rPr>
                <w:rFonts w:ascii="Times New Roman" w:eastAsia="宋体" w:hAnsi="Times New Roman"/>
                <w:color w:val="0D0D0D" w:themeColor="text1" w:themeTint="F2"/>
                <w:sz w:val="21"/>
                <w:szCs w:val="21"/>
                <w:lang w:bidi="ar"/>
              </w:rPr>
              <w:t>《基于财政收支视角下的收入分配现状及共同富裕实现路径》、《居民收入增长如何诱致制度环境改善》</w:t>
            </w:r>
          </w:p>
        </w:tc>
      </w:tr>
    </w:tbl>
    <w:p w:rsidR="004649A1" w:rsidRPr="00C87D6D" w:rsidRDefault="006A1937" w:rsidP="00C87D6D">
      <w:pPr>
        <w:pStyle w:val="3"/>
        <w:widowControl/>
        <w:spacing w:line="560" w:lineRule="exact"/>
        <w:ind w:firstLine="643"/>
        <w:rPr>
          <w:rFonts w:ascii="仿宋" w:eastAsia="仿宋" w:hAnsi="仿宋"/>
        </w:rPr>
      </w:pPr>
      <w:r w:rsidRPr="00C87D6D">
        <w:rPr>
          <w:rFonts w:ascii="仿宋" w:eastAsia="仿宋" w:hAnsi="仿宋" w:hint="eastAsia"/>
        </w:rPr>
        <w:fldChar w:fldCharType="begin"/>
      </w:r>
      <w:r w:rsidRPr="00C87D6D">
        <w:rPr>
          <w:rFonts w:ascii="仿宋" w:eastAsia="仿宋" w:hAnsi="仿宋" w:hint="eastAsia"/>
        </w:rPr>
        <w:instrText xml:space="preserve"> = 2 \* GB3 \* MERGEFORMAT </w:instrText>
      </w:r>
      <w:r w:rsidRPr="00C87D6D">
        <w:rPr>
          <w:rFonts w:ascii="仿宋" w:eastAsia="仿宋" w:hAnsi="仿宋" w:hint="eastAsia"/>
        </w:rPr>
        <w:fldChar w:fldCharType="separate"/>
      </w:r>
      <w:r w:rsidRPr="00C87D6D">
        <w:rPr>
          <w:rFonts w:ascii="仿宋" w:eastAsia="仿宋" w:hAnsi="仿宋"/>
        </w:rPr>
        <w:t>②</w:t>
      </w:r>
      <w:r w:rsidRPr="00C87D6D">
        <w:rPr>
          <w:rFonts w:ascii="仿宋" w:eastAsia="仿宋" w:hAnsi="仿宋" w:hint="eastAsia"/>
        </w:rPr>
        <w:fldChar w:fldCharType="end"/>
      </w:r>
      <w:r w:rsidRPr="00C87D6D">
        <w:rPr>
          <w:rFonts w:ascii="仿宋" w:eastAsia="仿宋" w:hAnsi="仿宋" w:hint="eastAsia"/>
        </w:rPr>
        <w:t>举办和参加高质量的国内、国际学术研讨会</w:t>
      </w:r>
    </w:p>
    <w:p w:rsidR="004649A1" w:rsidRPr="00C87D6D" w:rsidRDefault="006A1937" w:rsidP="0012328A">
      <w:pPr>
        <w:autoSpaceDE w:val="0"/>
        <w:autoSpaceDN w:val="0"/>
        <w:spacing w:line="560" w:lineRule="exact"/>
        <w:ind w:firstLine="555"/>
        <w:rPr>
          <w:rFonts w:ascii="仿宋" w:eastAsia="仿宋" w:hAnsi="仿宋" w:cs="仿宋"/>
          <w:szCs w:val="32"/>
          <w:lang w:bidi="ar"/>
        </w:rPr>
      </w:pPr>
      <w:r w:rsidRPr="00C87D6D">
        <w:rPr>
          <w:rFonts w:ascii="仿宋" w:eastAsia="仿宋" w:hAnsi="仿宋" w:cs="仿宋"/>
          <w:szCs w:val="32"/>
          <w:lang w:bidi="ar"/>
        </w:rPr>
        <w:t>2022</w:t>
      </w:r>
      <w:r w:rsidRPr="00C87D6D">
        <w:rPr>
          <w:rFonts w:ascii="仿宋" w:eastAsia="仿宋" w:hAnsi="仿宋" w:cs="仿宋" w:hint="eastAsia"/>
          <w:szCs w:val="32"/>
          <w:lang w:bidi="ar"/>
        </w:rPr>
        <w:t>年</w:t>
      </w:r>
      <w:r w:rsidRPr="00C87D6D">
        <w:rPr>
          <w:rFonts w:ascii="仿宋" w:eastAsia="仿宋" w:hAnsi="仿宋" w:cs="仿宋"/>
          <w:szCs w:val="32"/>
          <w:lang w:bidi="ar"/>
        </w:rPr>
        <w:t>9</w:t>
      </w:r>
      <w:r w:rsidRPr="00C87D6D">
        <w:rPr>
          <w:rFonts w:ascii="仿宋" w:eastAsia="仿宋" w:hAnsi="仿宋" w:cs="仿宋" w:hint="eastAsia"/>
          <w:szCs w:val="32"/>
          <w:lang w:bidi="ar"/>
        </w:rPr>
        <w:t>月</w:t>
      </w:r>
      <w:r w:rsidRPr="00C87D6D">
        <w:rPr>
          <w:rFonts w:ascii="仿宋" w:eastAsia="仿宋" w:hAnsi="仿宋" w:cs="仿宋"/>
          <w:szCs w:val="32"/>
          <w:lang w:bidi="ar"/>
        </w:rPr>
        <w:t>24</w:t>
      </w:r>
      <w:r w:rsidRPr="00C87D6D">
        <w:rPr>
          <w:rFonts w:ascii="仿宋" w:eastAsia="仿宋" w:hAnsi="仿宋" w:cs="仿宋" w:hint="eastAsia"/>
          <w:szCs w:val="32"/>
          <w:lang w:bidi="ar"/>
        </w:rPr>
        <w:t>日</w:t>
      </w:r>
      <w:r w:rsidRPr="00C87D6D">
        <w:rPr>
          <w:rFonts w:ascii="仿宋" w:eastAsia="仿宋" w:hAnsi="仿宋" w:cs="仿宋"/>
          <w:szCs w:val="32"/>
          <w:lang w:bidi="ar"/>
        </w:rPr>
        <w:t>-25</w:t>
      </w:r>
      <w:r w:rsidRPr="00C87D6D">
        <w:rPr>
          <w:rFonts w:ascii="仿宋" w:eastAsia="仿宋" w:hAnsi="仿宋" w:cs="仿宋" w:hint="eastAsia"/>
          <w:szCs w:val="32"/>
          <w:lang w:bidi="ar"/>
        </w:rPr>
        <w:t>日，</w:t>
      </w:r>
      <w:r w:rsidRPr="00C87D6D">
        <w:rPr>
          <w:rFonts w:ascii="仿宋" w:eastAsia="仿宋" w:hAnsi="仿宋" w:cs="仿宋" w:hint="cs"/>
          <w:szCs w:val="32"/>
          <w:lang w:bidi="ar"/>
        </w:rPr>
        <w:t>“</w:t>
      </w:r>
      <w:r w:rsidRPr="00C87D6D">
        <w:rPr>
          <w:rFonts w:ascii="仿宋" w:eastAsia="仿宋" w:hAnsi="仿宋" w:cs="仿宋" w:hint="eastAsia"/>
          <w:szCs w:val="32"/>
          <w:lang w:bidi="ar"/>
        </w:rPr>
        <w:t>第六届企业家精神与农村经济发展国际会议</w:t>
      </w:r>
      <w:r w:rsidRPr="00C87D6D">
        <w:rPr>
          <w:rFonts w:ascii="仿宋" w:eastAsia="仿宋" w:hAnsi="仿宋" w:cs="仿宋" w:hint="cs"/>
          <w:szCs w:val="32"/>
          <w:lang w:bidi="ar"/>
        </w:rPr>
        <w:t>”</w:t>
      </w:r>
      <w:r w:rsidRPr="00C87D6D">
        <w:rPr>
          <w:rFonts w:ascii="仿宋" w:eastAsia="仿宋" w:hAnsi="仿宋" w:cs="仿宋" w:hint="eastAsia"/>
          <w:szCs w:val="32"/>
          <w:lang w:bidi="ar"/>
        </w:rPr>
        <w:t>在我校成功召开。</w:t>
      </w:r>
      <w:r w:rsidRPr="00C87D6D">
        <w:rPr>
          <w:rFonts w:ascii="仿宋" w:eastAsia="仿宋" w:hAnsi="仿宋" w:cs="仿宋" w:hint="cs"/>
          <w:szCs w:val="32"/>
          <w:lang w:bidi="ar"/>
        </w:rPr>
        <w:t>“</w:t>
      </w:r>
      <w:r w:rsidRPr="00C87D6D">
        <w:rPr>
          <w:rFonts w:ascii="仿宋" w:eastAsia="仿宋" w:hAnsi="仿宋" w:cs="仿宋" w:hint="eastAsia"/>
          <w:szCs w:val="32"/>
          <w:lang w:bidi="ar"/>
        </w:rPr>
        <w:t>企业家精神与农村经济发展国际会议</w:t>
      </w:r>
      <w:r w:rsidRPr="00C87D6D">
        <w:rPr>
          <w:rFonts w:ascii="仿宋" w:eastAsia="仿宋" w:hAnsi="仿宋" w:cs="仿宋" w:hint="cs"/>
          <w:szCs w:val="32"/>
          <w:lang w:bidi="ar"/>
        </w:rPr>
        <w:t>”</w:t>
      </w:r>
      <w:r w:rsidRPr="00C87D6D">
        <w:rPr>
          <w:rFonts w:ascii="仿宋" w:eastAsia="仿宋" w:hAnsi="仿宋" w:cs="仿宋" w:hint="eastAsia"/>
          <w:szCs w:val="32"/>
          <w:lang w:bidi="ar"/>
        </w:rPr>
        <w:t>（</w:t>
      </w:r>
      <w:r w:rsidRPr="00C87D6D">
        <w:rPr>
          <w:rFonts w:ascii="仿宋" w:eastAsia="仿宋" w:hAnsi="仿宋" w:cs="仿宋"/>
          <w:szCs w:val="32"/>
          <w:lang w:bidi="ar"/>
        </w:rPr>
        <w:t>International Conference on Rural Development and Entrepreneurship</w:t>
      </w:r>
      <w:r w:rsidRPr="00C87D6D">
        <w:rPr>
          <w:rFonts w:ascii="仿宋" w:eastAsia="仿宋" w:hAnsi="仿宋" w:cs="仿宋" w:hint="eastAsia"/>
          <w:szCs w:val="32"/>
          <w:lang w:bidi="ar"/>
        </w:rPr>
        <w:t>，简称</w:t>
      </w:r>
      <w:r w:rsidRPr="00C87D6D">
        <w:rPr>
          <w:rFonts w:ascii="仿宋" w:eastAsia="仿宋" w:hAnsi="仿宋" w:cs="仿宋"/>
          <w:szCs w:val="32"/>
          <w:lang w:bidi="ar"/>
        </w:rPr>
        <w:t>ICORE</w:t>
      </w:r>
      <w:r w:rsidRPr="00C87D6D">
        <w:rPr>
          <w:rFonts w:ascii="仿宋" w:eastAsia="仿宋" w:hAnsi="仿宋" w:cs="仿宋" w:hint="eastAsia"/>
          <w:szCs w:val="32"/>
          <w:lang w:bidi="ar"/>
        </w:rPr>
        <w:t>）由河北大学，马来西亚北方大学（</w:t>
      </w:r>
      <w:proofErr w:type="spellStart"/>
      <w:r w:rsidRPr="00C87D6D">
        <w:rPr>
          <w:rFonts w:ascii="仿宋" w:eastAsia="仿宋" w:hAnsi="仿宋" w:cs="仿宋"/>
          <w:szCs w:val="32"/>
          <w:lang w:bidi="ar"/>
        </w:rPr>
        <w:t>Universiti</w:t>
      </w:r>
      <w:proofErr w:type="spellEnd"/>
      <w:r w:rsidRPr="00C87D6D">
        <w:rPr>
          <w:rFonts w:ascii="仿宋" w:eastAsia="仿宋" w:hAnsi="仿宋" w:cs="仿宋"/>
          <w:szCs w:val="32"/>
          <w:lang w:bidi="ar"/>
        </w:rPr>
        <w:t xml:space="preserve"> Utara Malaysia</w:t>
      </w:r>
      <w:r w:rsidRPr="00C87D6D">
        <w:rPr>
          <w:rFonts w:ascii="仿宋" w:eastAsia="仿宋" w:hAnsi="仿宋" w:cs="仿宋" w:hint="eastAsia"/>
          <w:szCs w:val="32"/>
          <w:lang w:bidi="ar"/>
        </w:rPr>
        <w:t>）以及印度尼西亚苏迪曼将军大学（</w:t>
      </w:r>
      <w:proofErr w:type="spellStart"/>
      <w:r w:rsidRPr="00C87D6D">
        <w:rPr>
          <w:rFonts w:ascii="仿宋" w:eastAsia="仿宋" w:hAnsi="仿宋" w:cs="仿宋"/>
          <w:szCs w:val="32"/>
          <w:lang w:bidi="ar"/>
        </w:rPr>
        <w:t>Universitas</w:t>
      </w:r>
      <w:proofErr w:type="spellEnd"/>
      <w:r w:rsidRPr="00C87D6D">
        <w:rPr>
          <w:rFonts w:ascii="仿宋" w:eastAsia="仿宋" w:hAnsi="仿宋" w:cs="仿宋"/>
          <w:szCs w:val="32"/>
          <w:lang w:bidi="ar"/>
        </w:rPr>
        <w:t xml:space="preserve"> </w:t>
      </w:r>
      <w:proofErr w:type="spellStart"/>
      <w:r w:rsidRPr="00C87D6D">
        <w:rPr>
          <w:rFonts w:ascii="仿宋" w:eastAsia="仿宋" w:hAnsi="仿宋" w:cs="仿宋"/>
          <w:szCs w:val="32"/>
          <w:lang w:bidi="ar"/>
        </w:rPr>
        <w:t>Jenderal</w:t>
      </w:r>
      <w:proofErr w:type="spellEnd"/>
      <w:r w:rsidRPr="00C87D6D">
        <w:rPr>
          <w:rFonts w:ascii="仿宋" w:eastAsia="仿宋" w:hAnsi="仿宋" w:cs="仿宋"/>
          <w:szCs w:val="32"/>
          <w:lang w:bidi="ar"/>
        </w:rPr>
        <w:t xml:space="preserve"> </w:t>
      </w:r>
      <w:proofErr w:type="spellStart"/>
      <w:r w:rsidRPr="00C87D6D">
        <w:rPr>
          <w:rFonts w:ascii="仿宋" w:eastAsia="仿宋" w:hAnsi="仿宋" w:cs="仿宋"/>
          <w:szCs w:val="32"/>
          <w:lang w:bidi="ar"/>
        </w:rPr>
        <w:t>Soedirman</w:t>
      </w:r>
      <w:proofErr w:type="spellEnd"/>
      <w:r w:rsidRPr="00C87D6D">
        <w:rPr>
          <w:rFonts w:ascii="仿宋" w:eastAsia="仿宋" w:hAnsi="仿宋" w:cs="仿宋" w:hint="eastAsia"/>
          <w:szCs w:val="32"/>
          <w:lang w:bidi="ar"/>
        </w:rPr>
        <w:t>）联合主办，大会旨在通过增强各国间的学术交流与沟通，为推进农村发展研究的进程、解决农村经济发展问题，助力乡村振兴提供帮助本次会议由我校经济学院、管理学院联合承办。来自中国、马来西亚、印度尼西亚等国的</w:t>
      </w:r>
      <w:r w:rsidRPr="00C87D6D">
        <w:rPr>
          <w:rFonts w:ascii="仿宋" w:eastAsia="仿宋" w:hAnsi="仿宋" w:cs="仿宋"/>
          <w:szCs w:val="32"/>
          <w:lang w:bidi="ar"/>
        </w:rPr>
        <w:t>150</w:t>
      </w:r>
      <w:r w:rsidRPr="00C87D6D">
        <w:rPr>
          <w:rFonts w:ascii="仿宋" w:eastAsia="仿宋" w:hAnsi="仿宋" w:cs="仿宋" w:hint="eastAsia"/>
          <w:szCs w:val="32"/>
          <w:lang w:bidi="ar"/>
        </w:rPr>
        <w:t>余位专家、学者、研究生通过线上线</w:t>
      </w:r>
      <w:proofErr w:type="gramStart"/>
      <w:r w:rsidRPr="00C87D6D">
        <w:rPr>
          <w:rFonts w:ascii="仿宋" w:eastAsia="仿宋" w:hAnsi="仿宋" w:cs="仿宋" w:hint="eastAsia"/>
          <w:szCs w:val="32"/>
          <w:lang w:bidi="ar"/>
        </w:rPr>
        <w:t>下形式</w:t>
      </w:r>
      <w:proofErr w:type="gramEnd"/>
      <w:r w:rsidRPr="00C87D6D">
        <w:rPr>
          <w:rFonts w:ascii="仿宋" w:eastAsia="仿宋" w:hAnsi="仿宋" w:cs="仿宋" w:hint="eastAsia"/>
          <w:szCs w:val="32"/>
          <w:lang w:bidi="ar"/>
        </w:rPr>
        <w:t>参会。</w:t>
      </w:r>
    </w:p>
    <w:p w:rsidR="004649A1" w:rsidRPr="00C87D6D" w:rsidRDefault="006A1937" w:rsidP="0012328A">
      <w:pPr>
        <w:autoSpaceDE w:val="0"/>
        <w:autoSpaceDN w:val="0"/>
        <w:spacing w:line="560" w:lineRule="exact"/>
        <w:ind w:firstLine="555"/>
        <w:rPr>
          <w:rFonts w:ascii="仿宋" w:eastAsia="仿宋" w:hAnsi="仿宋" w:cs="仿宋"/>
          <w:szCs w:val="32"/>
          <w:lang w:bidi="ar"/>
        </w:rPr>
      </w:pPr>
      <w:r w:rsidRPr="00C87D6D">
        <w:rPr>
          <w:rFonts w:ascii="仿宋" w:eastAsia="仿宋" w:hAnsi="仿宋" w:cs="仿宋" w:hint="eastAsia"/>
          <w:szCs w:val="32"/>
          <w:lang w:bidi="ar"/>
        </w:rPr>
        <w:t>本次会议在线下共设三个平行分会场，召开了</w:t>
      </w:r>
      <w:r w:rsidRPr="00C87D6D">
        <w:rPr>
          <w:rFonts w:ascii="仿宋" w:eastAsia="仿宋" w:hAnsi="仿宋" w:cs="仿宋"/>
          <w:szCs w:val="32"/>
          <w:lang w:bidi="ar"/>
        </w:rPr>
        <w:t>14</w:t>
      </w:r>
      <w:r w:rsidRPr="00C87D6D">
        <w:rPr>
          <w:rFonts w:ascii="仿宋" w:eastAsia="仿宋" w:hAnsi="仿宋" w:cs="仿宋" w:hint="eastAsia"/>
          <w:szCs w:val="32"/>
          <w:lang w:bidi="ar"/>
        </w:rPr>
        <w:t>场线上线下结合的研讨会，与会专家围绕农村发展技术创新、农村地区的数字经济和数字金融、农村地区环境和旅游行业可持续发展等主题进行了专题讨论。本学位点的多位导师及其研究生在会议上做了主题报告。详情见表6。</w:t>
      </w:r>
    </w:p>
    <w:p w:rsidR="004649A1" w:rsidRPr="00E70ECE" w:rsidRDefault="006A1937" w:rsidP="00E70ECE">
      <w:pPr>
        <w:spacing w:line="560" w:lineRule="exact"/>
        <w:jc w:val="center"/>
        <w:rPr>
          <w:rFonts w:ascii="仿宋" w:eastAsia="仿宋" w:hAnsi="仿宋"/>
          <w:b/>
          <w:color w:val="0D0D0D" w:themeColor="text1" w:themeTint="F2"/>
          <w:sz w:val="28"/>
          <w:szCs w:val="28"/>
        </w:rPr>
      </w:pPr>
      <w:r w:rsidRPr="00E70ECE">
        <w:rPr>
          <w:rFonts w:ascii="仿宋" w:eastAsia="仿宋" w:hAnsi="仿宋" w:hint="eastAsia"/>
          <w:b/>
          <w:color w:val="0D0D0D" w:themeColor="text1" w:themeTint="F2"/>
          <w:sz w:val="28"/>
          <w:szCs w:val="28"/>
        </w:rPr>
        <w:lastRenderedPageBreak/>
        <w:t>表</w:t>
      </w:r>
      <w:r w:rsidRPr="00E70ECE">
        <w:rPr>
          <w:rFonts w:ascii="仿宋" w:eastAsia="仿宋" w:hAnsi="仿宋"/>
          <w:b/>
          <w:color w:val="0D0D0D" w:themeColor="text1" w:themeTint="F2"/>
          <w:sz w:val="28"/>
          <w:szCs w:val="28"/>
        </w:rPr>
        <w:t>6  2022</w:t>
      </w:r>
      <w:r w:rsidRPr="00E70ECE">
        <w:rPr>
          <w:rFonts w:ascii="仿宋" w:eastAsia="仿宋" w:hAnsi="仿宋" w:hint="eastAsia"/>
          <w:b/>
          <w:color w:val="0D0D0D" w:themeColor="text1" w:themeTint="F2"/>
          <w:sz w:val="28"/>
          <w:szCs w:val="28"/>
        </w:rPr>
        <w:t>年本学位点导师及研究生参加ICORE汇总表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353"/>
        <w:gridCol w:w="5902"/>
      </w:tblGrid>
      <w:tr w:rsidR="004649A1" w:rsidRPr="00E70ECE" w:rsidTr="00E70ECE">
        <w:trPr>
          <w:trHeight w:val="482"/>
          <w:jc w:val="center"/>
        </w:trPr>
        <w:tc>
          <w:tcPr>
            <w:tcW w:w="714" w:type="dxa"/>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pStyle w:val="3"/>
              <w:widowControl/>
              <w:spacing w:line="360" w:lineRule="auto"/>
              <w:ind w:firstLineChars="0" w:firstLine="0"/>
              <w:jc w:val="center"/>
              <w:rPr>
                <w:rFonts w:ascii="Times New Roman" w:eastAsia="宋体" w:hAnsi="Times New Roman"/>
                <w:b w:val="0"/>
                <w:bCs w:val="0"/>
                <w:color w:val="0D0D0D" w:themeColor="text1" w:themeTint="F2"/>
                <w:sz w:val="21"/>
                <w:szCs w:val="21"/>
                <w:lang w:bidi="ar"/>
              </w:rPr>
            </w:pPr>
            <w:r w:rsidRPr="00E70ECE">
              <w:rPr>
                <w:rFonts w:ascii="Times New Roman" w:eastAsia="宋体" w:hAnsi="Times New Roman"/>
                <w:b w:val="0"/>
                <w:bCs w:val="0"/>
                <w:color w:val="0D0D0D" w:themeColor="text1" w:themeTint="F2"/>
                <w:sz w:val="21"/>
                <w:szCs w:val="21"/>
                <w:lang w:bidi="ar"/>
              </w:rPr>
              <w:t>序号</w:t>
            </w:r>
          </w:p>
        </w:tc>
        <w:tc>
          <w:tcPr>
            <w:tcW w:w="2353" w:type="dxa"/>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pStyle w:val="3"/>
              <w:widowControl/>
              <w:spacing w:line="360" w:lineRule="auto"/>
              <w:ind w:firstLineChars="0" w:firstLine="0"/>
              <w:jc w:val="center"/>
              <w:rPr>
                <w:rFonts w:ascii="Times New Roman" w:eastAsia="宋体" w:hAnsi="Times New Roman"/>
                <w:b w:val="0"/>
                <w:bCs w:val="0"/>
                <w:color w:val="0D0D0D" w:themeColor="text1" w:themeTint="F2"/>
                <w:sz w:val="21"/>
                <w:szCs w:val="21"/>
                <w:lang w:bidi="ar"/>
              </w:rPr>
            </w:pPr>
            <w:r w:rsidRPr="00E70ECE">
              <w:rPr>
                <w:rFonts w:ascii="Times New Roman" w:eastAsia="宋体" w:hAnsi="Times New Roman"/>
                <w:b w:val="0"/>
                <w:bCs w:val="0"/>
                <w:color w:val="0D0D0D" w:themeColor="text1" w:themeTint="F2"/>
                <w:sz w:val="21"/>
                <w:szCs w:val="21"/>
                <w:lang w:bidi="ar"/>
              </w:rPr>
              <w:t>参与人</w:t>
            </w:r>
          </w:p>
        </w:tc>
        <w:tc>
          <w:tcPr>
            <w:tcW w:w="5902" w:type="dxa"/>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pStyle w:val="3"/>
              <w:widowControl/>
              <w:spacing w:line="360" w:lineRule="auto"/>
              <w:ind w:firstLineChars="0" w:firstLine="0"/>
              <w:jc w:val="center"/>
              <w:rPr>
                <w:rFonts w:ascii="Times New Roman" w:eastAsia="宋体" w:hAnsi="Times New Roman"/>
                <w:b w:val="0"/>
                <w:bCs w:val="0"/>
                <w:color w:val="0D0D0D" w:themeColor="text1" w:themeTint="F2"/>
                <w:sz w:val="21"/>
                <w:szCs w:val="21"/>
                <w:lang w:bidi="ar"/>
              </w:rPr>
            </w:pPr>
            <w:r w:rsidRPr="00E70ECE">
              <w:rPr>
                <w:rFonts w:ascii="Times New Roman" w:eastAsia="宋体" w:hAnsi="Times New Roman"/>
                <w:b w:val="0"/>
                <w:bCs w:val="0"/>
                <w:color w:val="0D0D0D" w:themeColor="text1" w:themeTint="F2"/>
                <w:sz w:val="21"/>
                <w:szCs w:val="21"/>
                <w:lang w:bidi="ar"/>
              </w:rPr>
              <w:t>报告主题</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pStyle w:val="3"/>
              <w:widowControl/>
              <w:spacing w:line="360" w:lineRule="auto"/>
              <w:ind w:firstLineChars="0" w:firstLine="0"/>
              <w:jc w:val="center"/>
              <w:rPr>
                <w:rFonts w:ascii="Times New Roman" w:eastAsia="宋体" w:hAnsi="Times New Roman"/>
                <w:b w:val="0"/>
                <w:bCs w:val="0"/>
                <w:color w:val="0D0D0D" w:themeColor="text1" w:themeTint="F2"/>
                <w:sz w:val="21"/>
                <w:szCs w:val="21"/>
                <w:lang w:bidi="ar"/>
              </w:rPr>
            </w:pPr>
            <w:r w:rsidRPr="00E70ECE">
              <w:rPr>
                <w:rFonts w:ascii="Times New Roman" w:eastAsia="宋体" w:hAnsi="Times New Roman"/>
                <w:b w:val="0"/>
                <w:bCs w:val="0"/>
                <w:color w:val="0D0D0D" w:themeColor="text1" w:themeTint="F2"/>
                <w:sz w:val="21"/>
                <w:szCs w:val="21"/>
                <w:lang w:bidi="ar"/>
              </w:rPr>
              <w:t>1</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pStyle w:val="3"/>
              <w:widowControl/>
              <w:spacing w:line="360" w:lineRule="auto"/>
              <w:ind w:firstLineChars="0" w:firstLine="0"/>
              <w:jc w:val="center"/>
              <w:rPr>
                <w:rFonts w:ascii="Times New Roman" w:eastAsia="宋体" w:hAnsi="Times New Roman"/>
                <w:b w:val="0"/>
                <w:bCs w:val="0"/>
                <w:color w:val="0D0D0D" w:themeColor="text1" w:themeTint="F2"/>
                <w:sz w:val="21"/>
                <w:szCs w:val="21"/>
                <w:lang w:bidi="ar"/>
              </w:rPr>
            </w:pPr>
            <w:r w:rsidRPr="00E70ECE">
              <w:rPr>
                <w:rFonts w:ascii="Times New Roman" w:eastAsia="宋体" w:hAnsi="Times New Roman"/>
                <w:b w:val="0"/>
                <w:bCs w:val="0"/>
                <w:color w:val="0D0D0D" w:themeColor="text1" w:themeTint="F2"/>
                <w:sz w:val="21"/>
                <w:szCs w:val="21"/>
                <w:lang w:bidi="ar"/>
              </w:rPr>
              <w:t xml:space="preserve">Li </w:t>
            </w:r>
            <w:proofErr w:type="spellStart"/>
            <w:r w:rsidRPr="00E70ECE">
              <w:rPr>
                <w:rFonts w:ascii="Times New Roman" w:eastAsia="宋体" w:hAnsi="Times New Roman"/>
                <w:b w:val="0"/>
                <w:bCs w:val="0"/>
                <w:color w:val="0D0D0D" w:themeColor="text1" w:themeTint="F2"/>
                <w:sz w:val="21"/>
                <w:szCs w:val="21"/>
                <w:lang w:bidi="ar"/>
              </w:rPr>
              <w:t>Rui</w:t>
            </w:r>
            <w:proofErr w:type="spellEnd"/>
            <w:r w:rsidRPr="00E70ECE">
              <w:rPr>
                <w:rFonts w:ascii="Times New Roman" w:eastAsia="宋体" w:hAnsi="Times New Roman"/>
                <w:b w:val="0"/>
                <w:bCs w:val="0"/>
                <w:color w:val="0D0D0D" w:themeColor="text1" w:themeTint="F2"/>
                <w:sz w:val="21"/>
                <w:szCs w:val="21"/>
                <w:lang w:bidi="ar"/>
              </w:rPr>
              <w:t xml:space="preserve">, Liu Ying, </w:t>
            </w:r>
            <w:proofErr w:type="spellStart"/>
            <w:r w:rsidRPr="00E70ECE">
              <w:rPr>
                <w:rFonts w:ascii="Times New Roman" w:eastAsia="宋体" w:hAnsi="Times New Roman"/>
                <w:b w:val="0"/>
                <w:bCs w:val="0"/>
                <w:color w:val="0D0D0D" w:themeColor="text1" w:themeTint="F2"/>
                <w:sz w:val="21"/>
                <w:szCs w:val="21"/>
                <w:lang w:bidi="ar"/>
              </w:rPr>
              <w:t>Hao</w:t>
            </w:r>
            <w:proofErr w:type="spellEnd"/>
            <w:r w:rsidRPr="00E70ECE">
              <w:rPr>
                <w:rFonts w:ascii="Times New Roman" w:eastAsia="宋体" w:hAnsi="Times New Roman"/>
                <w:b w:val="0"/>
                <w:bCs w:val="0"/>
                <w:color w:val="0D0D0D" w:themeColor="text1" w:themeTint="F2"/>
                <w:sz w:val="21"/>
                <w:szCs w:val="21"/>
                <w:lang w:bidi="ar"/>
              </w:rPr>
              <w:t xml:space="preserve"> Xiao</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pStyle w:val="3"/>
              <w:widowControl/>
              <w:spacing w:line="360" w:lineRule="auto"/>
              <w:ind w:firstLineChars="0" w:firstLine="0"/>
              <w:jc w:val="center"/>
              <w:rPr>
                <w:rFonts w:ascii="Times New Roman" w:eastAsia="宋体" w:hAnsi="Times New Roman"/>
                <w:b w:val="0"/>
                <w:bCs w:val="0"/>
                <w:color w:val="0D0D0D" w:themeColor="text1" w:themeTint="F2"/>
                <w:sz w:val="21"/>
                <w:szCs w:val="21"/>
                <w:lang w:bidi="ar"/>
              </w:rPr>
            </w:pPr>
            <w:r w:rsidRPr="00E70ECE">
              <w:rPr>
                <w:rFonts w:ascii="Times New Roman" w:eastAsia="宋体" w:hAnsi="Times New Roman"/>
                <w:b w:val="0"/>
                <w:bCs w:val="0"/>
                <w:color w:val="0D0D0D" w:themeColor="text1" w:themeTint="F2"/>
                <w:sz w:val="21"/>
                <w:szCs w:val="21"/>
                <w:lang w:bidi="ar"/>
              </w:rPr>
              <w:t>The Impact of Grandparent Care on Adolescents’ Non-cognitive Abilities</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pStyle w:val="3"/>
              <w:widowControl/>
              <w:spacing w:line="360" w:lineRule="auto"/>
              <w:ind w:firstLineChars="0" w:firstLine="0"/>
              <w:jc w:val="center"/>
              <w:rPr>
                <w:rFonts w:ascii="Times New Roman" w:eastAsia="宋体" w:hAnsi="Times New Roman"/>
                <w:b w:val="0"/>
                <w:bCs w:val="0"/>
                <w:color w:val="0D0D0D" w:themeColor="text1" w:themeTint="F2"/>
                <w:sz w:val="21"/>
                <w:szCs w:val="21"/>
                <w:lang w:bidi="ar"/>
              </w:rPr>
            </w:pPr>
            <w:r w:rsidRPr="00E70ECE">
              <w:rPr>
                <w:rFonts w:ascii="Times New Roman" w:eastAsia="宋体" w:hAnsi="Times New Roman"/>
                <w:b w:val="0"/>
                <w:bCs w:val="0"/>
                <w:color w:val="0D0D0D" w:themeColor="text1" w:themeTint="F2"/>
                <w:sz w:val="21"/>
                <w:szCs w:val="21"/>
                <w:lang w:bidi="ar"/>
              </w:rPr>
              <w:t>2</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pStyle w:val="3"/>
              <w:widowControl/>
              <w:spacing w:line="360" w:lineRule="auto"/>
              <w:ind w:firstLineChars="0" w:firstLine="0"/>
              <w:jc w:val="center"/>
              <w:rPr>
                <w:rFonts w:ascii="Times New Roman" w:eastAsia="宋体" w:hAnsi="Times New Roman"/>
                <w:b w:val="0"/>
                <w:bCs w:val="0"/>
                <w:color w:val="0D0D0D" w:themeColor="text1" w:themeTint="F2"/>
                <w:sz w:val="21"/>
                <w:szCs w:val="21"/>
                <w:lang w:bidi="ar"/>
              </w:rPr>
            </w:pPr>
            <w:proofErr w:type="spellStart"/>
            <w:r w:rsidRPr="00E70ECE">
              <w:rPr>
                <w:rFonts w:ascii="Times New Roman" w:eastAsia="宋体" w:hAnsi="Times New Roman"/>
                <w:b w:val="0"/>
                <w:bCs w:val="0"/>
                <w:color w:val="0D0D0D" w:themeColor="text1" w:themeTint="F2"/>
                <w:sz w:val="21"/>
                <w:szCs w:val="21"/>
                <w:lang w:bidi="ar"/>
              </w:rPr>
              <w:t>Zhai</w:t>
            </w:r>
            <w:proofErr w:type="spellEnd"/>
            <w:r w:rsidRPr="00E70ECE">
              <w:rPr>
                <w:rFonts w:ascii="Times New Roman" w:eastAsia="宋体" w:hAnsi="Times New Roman"/>
                <w:b w:val="0"/>
                <w:bCs w:val="0"/>
                <w:color w:val="0D0D0D" w:themeColor="text1" w:themeTint="F2"/>
                <w:sz w:val="21"/>
                <w:szCs w:val="21"/>
                <w:lang w:bidi="ar"/>
              </w:rPr>
              <w:t xml:space="preserve"> Chao, </w:t>
            </w:r>
            <w:proofErr w:type="spellStart"/>
            <w:r w:rsidRPr="00E70ECE">
              <w:rPr>
                <w:rFonts w:ascii="Times New Roman" w:eastAsia="宋体" w:hAnsi="Times New Roman"/>
                <w:b w:val="0"/>
                <w:bCs w:val="0"/>
                <w:color w:val="0D0D0D" w:themeColor="text1" w:themeTint="F2"/>
                <w:sz w:val="21"/>
                <w:szCs w:val="21"/>
                <w:lang w:bidi="ar"/>
              </w:rPr>
              <w:t>Kuang</w:t>
            </w:r>
            <w:proofErr w:type="spellEnd"/>
            <w:r w:rsidRPr="00E70ECE">
              <w:rPr>
                <w:rFonts w:ascii="Times New Roman" w:eastAsia="宋体" w:hAnsi="Times New Roman"/>
                <w:b w:val="0"/>
                <w:bCs w:val="0"/>
                <w:color w:val="0D0D0D" w:themeColor="text1" w:themeTint="F2"/>
                <w:sz w:val="21"/>
                <w:szCs w:val="21"/>
                <w:lang w:bidi="ar"/>
              </w:rPr>
              <w:t xml:space="preserve"> Sheng </w:t>
            </w:r>
            <w:proofErr w:type="spellStart"/>
            <w:r w:rsidRPr="00E70ECE">
              <w:rPr>
                <w:rFonts w:ascii="Times New Roman" w:eastAsia="宋体" w:hAnsi="Times New Roman"/>
                <w:b w:val="0"/>
                <w:bCs w:val="0"/>
                <w:color w:val="0D0D0D" w:themeColor="text1" w:themeTint="F2"/>
                <w:sz w:val="21"/>
                <w:szCs w:val="21"/>
                <w:lang w:bidi="ar"/>
              </w:rPr>
              <w:t>Jie</w:t>
            </w:r>
            <w:proofErr w:type="spellEnd"/>
            <w:r w:rsidRPr="00E70ECE">
              <w:rPr>
                <w:rFonts w:ascii="Times New Roman" w:eastAsia="宋体" w:hAnsi="Times New Roman"/>
                <w:b w:val="0"/>
                <w:bCs w:val="0"/>
                <w:color w:val="0D0D0D" w:themeColor="text1" w:themeTint="F2"/>
                <w:sz w:val="21"/>
                <w:szCs w:val="21"/>
                <w:lang w:bidi="ar"/>
              </w:rPr>
              <w:t xml:space="preserve">, Li </w:t>
            </w:r>
            <w:proofErr w:type="spellStart"/>
            <w:r w:rsidRPr="00E70ECE">
              <w:rPr>
                <w:rFonts w:ascii="Times New Roman" w:eastAsia="宋体" w:hAnsi="Times New Roman"/>
                <w:b w:val="0"/>
                <w:bCs w:val="0"/>
                <w:color w:val="0D0D0D" w:themeColor="text1" w:themeTint="F2"/>
                <w:sz w:val="21"/>
                <w:szCs w:val="21"/>
                <w:lang w:bidi="ar"/>
              </w:rPr>
              <w:t>Rui</w:t>
            </w:r>
            <w:proofErr w:type="spellEnd"/>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pStyle w:val="3"/>
              <w:widowControl/>
              <w:spacing w:line="360" w:lineRule="auto"/>
              <w:ind w:firstLineChars="0" w:firstLine="0"/>
              <w:jc w:val="center"/>
              <w:rPr>
                <w:rFonts w:ascii="Times New Roman" w:eastAsia="宋体" w:hAnsi="Times New Roman"/>
                <w:b w:val="0"/>
                <w:bCs w:val="0"/>
                <w:color w:val="0D0D0D" w:themeColor="text1" w:themeTint="F2"/>
                <w:sz w:val="21"/>
                <w:szCs w:val="21"/>
                <w:lang w:bidi="ar"/>
              </w:rPr>
            </w:pPr>
            <w:r w:rsidRPr="00E70ECE">
              <w:rPr>
                <w:rFonts w:ascii="Times New Roman" w:eastAsia="宋体" w:hAnsi="Times New Roman"/>
                <w:b w:val="0"/>
                <w:bCs w:val="0"/>
                <w:color w:val="0D0D0D" w:themeColor="text1" w:themeTint="F2"/>
                <w:sz w:val="21"/>
                <w:szCs w:val="21"/>
                <w:lang w:bidi="ar"/>
              </w:rPr>
              <w:t>A Study on the Impact of Boarding on Children's Human Capital: From the Perspective of Cognitive and Non-Cognitive Abilities</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pStyle w:val="a8"/>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E70ECE">
              <w:rPr>
                <w:rFonts w:ascii="Times New Roman" w:hAnsi="Times New Roman" w:cs="Times New Roman"/>
                <w:color w:val="0D0D0D" w:themeColor="text1" w:themeTint="F2"/>
                <w:kern w:val="2"/>
                <w:sz w:val="21"/>
                <w:szCs w:val="21"/>
                <w:lang w:bidi="ar"/>
              </w:rPr>
              <w:t>3</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pStyle w:val="a8"/>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E70ECE">
              <w:rPr>
                <w:rFonts w:ascii="Times New Roman" w:hAnsi="Times New Roman" w:cs="Times New Roman"/>
                <w:color w:val="0D0D0D" w:themeColor="text1" w:themeTint="F2"/>
                <w:kern w:val="2"/>
                <w:sz w:val="21"/>
                <w:szCs w:val="21"/>
                <w:lang w:bidi="ar"/>
              </w:rPr>
              <w:t xml:space="preserve">Ma Wen </w:t>
            </w:r>
            <w:proofErr w:type="spellStart"/>
            <w:r w:rsidRPr="00E70ECE">
              <w:rPr>
                <w:rFonts w:ascii="Times New Roman" w:hAnsi="Times New Roman" w:cs="Times New Roman"/>
                <w:color w:val="0D0D0D" w:themeColor="text1" w:themeTint="F2"/>
                <w:kern w:val="2"/>
                <w:sz w:val="21"/>
                <w:szCs w:val="21"/>
                <w:lang w:bidi="ar"/>
              </w:rPr>
              <w:t>Xiu</w:t>
            </w:r>
            <w:proofErr w:type="spellEnd"/>
            <w:r w:rsidRPr="00E70ECE">
              <w:rPr>
                <w:rFonts w:ascii="Times New Roman" w:hAnsi="Times New Roman" w:cs="Times New Roman"/>
                <w:color w:val="0D0D0D" w:themeColor="text1" w:themeTint="F2"/>
                <w:kern w:val="2"/>
                <w:sz w:val="21"/>
                <w:szCs w:val="21"/>
                <w:lang w:bidi="ar"/>
              </w:rPr>
              <w:t xml:space="preserve">, Li </w:t>
            </w:r>
            <w:proofErr w:type="spellStart"/>
            <w:r w:rsidRPr="00E70ECE">
              <w:rPr>
                <w:rFonts w:ascii="Times New Roman" w:hAnsi="Times New Roman" w:cs="Times New Roman"/>
                <w:color w:val="0D0D0D" w:themeColor="text1" w:themeTint="F2"/>
                <w:kern w:val="2"/>
                <w:sz w:val="21"/>
                <w:szCs w:val="21"/>
                <w:lang w:bidi="ar"/>
              </w:rPr>
              <w:t>Rui</w:t>
            </w:r>
            <w:proofErr w:type="spellEnd"/>
            <w:r w:rsidRPr="00E70ECE">
              <w:rPr>
                <w:rFonts w:ascii="Times New Roman" w:hAnsi="Times New Roman" w:cs="Times New Roman"/>
                <w:color w:val="0D0D0D" w:themeColor="text1" w:themeTint="F2"/>
                <w:kern w:val="2"/>
                <w:sz w:val="21"/>
                <w:szCs w:val="21"/>
                <w:lang w:bidi="ar"/>
              </w:rPr>
              <w:t xml:space="preserve"> Yuan</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pStyle w:val="a8"/>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E70ECE">
              <w:rPr>
                <w:rFonts w:ascii="Times New Roman" w:hAnsi="Times New Roman" w:cs="Times New Roman"/>
                <w:color w:val="0D0D0D" w:themeColor="text1" w:themeTint="F2"/>
                <w:kern w:val="2"/>
                <w:sz w:val="21"/>
                <w:szCs w:val="21"/>
                <w:lang w:bidi="ar"/>
              </w:rPr>
              <w:t>The Impact of the RCEP Tariff Reduction Schedule in China-Japan in Goods ——Based on the Analysis of GTAP Model</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4</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 xml:space="preserve">Xu Yong Li, Yuan </w:t>
            </w:r>
            <w:proofErr w:type="spellStart"/>
            <w:r w:rsidRPr="00E70ECE">
              <w:rPr>
                <w:rFonts w:ascii="Times New Roman" w:eastAsia="宋体" w:hAnsi="Times New Roman"/>
                <w:color w:val="0D0D0D" w:themeColor="text1" w:themeTint="F2"/>
                <w:sz w:val="21"/>
                <w:szCs w:val="21"/>
                <w:lang w:bidi="ar"/>
              </w:rPr>
              <w:t>Meng</w:t>
            </w:r>
            <w:proofErr w:type="spellEnd"/>
            <w:r w:rsidRPr="00E70ECE">
              <w:rPr>
                <w:rFonts w:ascii="Times New Roman" w:eastAsia="宋体" w:hAnsi="Times New Roman"/>
                <w:color w:val="0D0D0D" w:themeColor="text1" w:themeTint="F2"/>
                <w:sz w:val="21"/>
                <w:szCs w:val="21"/>
                <w:lang w:bidi="ar"/>
              </w:rPr>
              <w:t xml:space="preserve"> Fan</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Comparative Study on Agricultural Support Policies in India and Brazil and Its Enlightenment</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5</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 xml:space="preserve">Li Yuan Tian, Li </w:t>
            </w:r>
            <w:proofErr w:type="spellStart"/>
            <w:r w:rsidRPr="00E70ECE">
              <w:rPr>
                <w:rFonts w:ascii="Times New Roman" w:eastAsia="宋体" w:hAnsi="Times New Roman"/>
                <w:color w:val="0D0D0D" w:themeColor="text1" w:themeTint="F2"/>
                <w:sz w:val="21"/>
                <w:szCs w:val="21"/>
                <w:lang w:bidi="ar"/>
              </w:rPr>
              <w:t>Rui</w:t>
            </w:r>
            <w:proofErr w:type="spellEnd"/>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The Impact of Digital Economy on Rural Industry Revitalization in China</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6</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Wang Yue, Wang Li Jun</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The Influence of Technology Complexity in Productive Service Imports on Enterprise Digital Transformation</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7</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 xml:space="preserve">Xu Shu Lin, Li Kai Le, Chen Shang </w:t>
            </w:r>
            <w:proofErr w:type="spellStart"/>
            <w:r w:rsidRPr="00E70ECE">
              <w:rPr>
                <w:rFonts w:ascii="Times New Roman" w:eastAsia="宋体" w:hAnsi="Times New Roman"/>
                <w:color w:val="0D0D0D" w:themeColor="text1" w:themeTint="F2"/>
                <w:sz w:val="21"/>
                <w:szCs w:val="21"/>
                <w:lang w:bidi="ar"/>
              </w:rPr>
              <w:t>Xiu</w:t>
            </w:r>
            <w:proofErr w:type="spellEnd"/>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Talent Dilemma and Educational Response for the Development of New Agricultural Management Entities under Rural Revitalization</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8</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 xml:space="preserve">Zhang Chang </w:t>
            </w:r>
            <w:proofErr w:type="spellStart"/>
            <w:r w:rsidRPr="00E70ECE">
              <w:rPr>
                <w:rFonts w:ascii="Times New Roman" w:eastAsia="宋体" w:hAnsi="Times New Roman"/>
                <w:color w:val="0D0D0D" w:themeColor="text1" w:themeTint="F2"/>
                <w:sz w:val="21"/>
                <w:szCs w:val="21"/>
                <w:lang w:bidi="ar"/>
              </w:rPr>
              <w:t>Bao</w:t>
            </w:r>
            <w:proofErr w:type="spellEnd"/>
            <w:r w:rsidRPr="00E70ECE">
              <w:rPr>
                <w:rFonts w:ascii="Times New Roman" w:eastAsia="宋体" w:hAnsi="Times New Roman"/>
                <w:color w:val="0D0D0D" w:themeColor="text1" w:themeTint="F2"/>
                <w:sz w:val="21"/>
                <w:szCs w:val="21"/>
                <w:lang w:bidi="ar"/>
              </w:rPr>
              <w:t>, Hu Yao Ling</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Research on the Path of Improving the Quality of Elderly Health Services in Rural China under the Background of Rural Revitalization</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9</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Wang Peng Gang, Wu Xing Yu</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China's Rural Population Development Characteristics and Trend Forecast——Based on Previous Census Data</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10</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 xml:space="preserve">Pei </w:t>
            </w:r>
            <w:proofErr w:type="spellStart"/>
            <w:r w:rsidRPr="00E70ECE">
              <w:rPr>
                <w:rFonts w:ascii="Times New Roman" w:eastAsia="宋体" w:hAnsi="Times New Roman"/>
                <w:color w:val="0D0D0D" w:themeColor="text1" w:themeTint="F2"/>
                <w:sz w:val="21"/>
                <w:szCs w:val="21"/>
                <w:lang w:bidi="ar"/>
              </w:rPr>
              <w:t>Gui</w:t>
            </w:r>
            <w:proofErr w:type="spellEnd"/>
            <w:r w:rsidRPr="00E70ECE">
              <w:rPr>
                <w:rFonts w:ascii="Times New Roman" w:eastAsia="宋体" w:hAnsi="Times New Roman"/>
                <w:color w:val="0D0D0D" w:themeColor="text1" w:themeTint="F2"/>
                <w:sz w:val="21"/>
                <w:szCs w:val="21"/>
                <w:lang w:bidi="ar"/>
              </w:rPr>
              <w:t xml:space="preserve"> Fen, Chang </w:t>
            </w:r>
            <w:proofErr w:type="spellStart"/>
            <w:r w:rsidRPr="00E70ECE">
              <w:rPr>
                <w:rFonts w:ascii="Times New Roman" w:eastAsia="宋体" w:hAnsi="Times New Roman"/>
                <w:color w:val="0D0D0D" w:themeColor="text1" w:themeTint="F2"/>
                <w:sz w:val="21"/>
                <w:szCs w:val="21"/>
                <w:lang w:bidi="ar"/>
              </w:rPr>
              <w:t>Jia</w:t>
            </w:r>
            <w:proofErr w:type="spellEnd"/>
            <w:r w:rsidRPr="00E70ECE">
              <w:rPr>
                <w:rFonts w:ascii="Times New Roman" w:eastAsia="宋体" w:hAnsi="Times New Roman"/>
                <w:color w:val="0D0D0D" w:themeColor="text1" w:themeTint="F2"/>
                <w:sz w:val="21"/>
                <w:szCs w:val="21"/>
                <w:lang w:bidi="ar"/>
              </w:rPr>
              <w:t xml:space="preserve"> Chen</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Revitalizing Agriculture Through Digital Commerce and Rural Revitalization in Hebei Province</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11</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proofErr w:type="spellStart"/>
            <w:r w:rsidRPr="00E70ECE">
              <w:rPr>
                <w:rFonts w:ascii="Times New Roman" w:eastAsia="宋体" w:hAnsi="Times New Roman"/>
                <w:color w:val="0D0D0D" w:themeColor="text1" w:themeTint="F2"/>
                <w:sz w:val="21"/>
                <w:szCs w:val="21"/>
                <w:lang w:bidi="ar"/>
              </w:rPr>
              <w:t>Hou</w:t>
            </w:r>
            <w:proofErr w:type="spellEnd"/>
            <w:r w:rsidRPr="00E70ECE">
              <w:rPr>
                <w:rFonts w:ascii="Times New Roman" w:eastAsia="宋体" w:hAnsi="Times New Roman"/>
                <w:color w:val="0D0D0D" w:themeColor="text1" w:themeTint="F2"/>
                <w:sz w:val="21"/>
                <w:szCs w:val="21"/>
                <w:lang w:bidi="ar"/>
              </w:rPr>
              <w:t xml:space="preserve"> Jun Ran</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The Effective Ways for Digital Inclusive Finance to Promote Rural Revitalization</w:t>
            </w:r>
            <w:r w:rsidRPr="00E70ECE">
              <w:rPr>
                <w:rFonts w:ascii="Times New Roman" w:eastAsia="宋体" w:hAnsi="Times New Roman"/>
                <w:color w:val="0D0D0D" w:themeColor="text1" w:themeTint="F2"/>
                <w:sz w:val="21"/>
                <w:szCs w:val="21"/>
                <w:lang w:bidi="ar"/>
              </w:rPr>
              <w:tab/>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12</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 xml:space="preserve">Yuan Qing </w:t>
            </w:r>
            <w:proofErr w:type="spellStart"/>
            <w:r w:rsidRPr="00E70ECE">
              <w:rPr>
                <w:rFonts w:ascii="Times New Roman" w:eastAsia="宋体" w:hAnsi="Times New Roman"/>
                <w:color w:val="0D0D0D" w:themeColor="text1" w:themeTint="F2"/>
                <w:sz w:val="21"/>
                <w:szCs w:val="21"/>
                <w:lang w:bidi="ar"/>
              </w:rPr>
              <w:t>Chuan</w:t>
            </w:r>
            <w:proofErr w:type="spellEnd"/>
            <w:r w:rsidRPr="00E70ECE">
              <w:rPr>
                <w:rFonts w:ascii="Times New Roman" w:eastAsia="宋体" w:hAnsi="Times New Roman"/>
                <w:color w:val="0D0D0D" w:themeColor="text1" w:themeTint="F2"/>
                <w:sz w:val="21"/>
                <w:szCs w:val="21"/>
                <w:lang w:bidi="ar"/>
              </w:rPr>
              <w:t xml:space="preserve">, Zhang </w:t>
            </w:r>
            <w:proofErr w:type="spellStart"/>
            <w:r w:rsidRPr="00E70ECE">
              <w:rPr>
                <w:rFonts w:ascii="Times New Roman" w:eastAsia="宋体" w:hAnsi="Times New Roman"/>
                <w:color w:val="0D0D0D" w:themeColor="text1" w:themeTint="F2"/>
                <w:sz w:val="21"/>
                <w:szCs w:val="21"/>
                <w:lang w:bidi="ar"/>
              </w:rPr>
              <w:t>Zi</w:t>
            </w:r>
            <w:proofErr w:type="spellEnd"/>
            <w:r w:rsidRPr="00E70ECE">
              <w:rPr>
                <w:rFonts w:ascii="Times New Roman" w:eastAsia="宋体" w:hAnsi="Times New Roman"/>
                <w:color w:val="0D0D0D" w:themeColor="text1" w:themeTint="F2"/>
                <w:sz w:val="21"/>
                <w:szCs w:val="21"/>
                <w:lang w:bidi="ar"/>
              </w:rPr>
              <w:t xml:space="preserve"> Peng</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widowControl/>
              <w:spacing w:line="360" w:lineRule="auto"/>
              <w:jc w:val="center"/>
              <w:rPr>
                <w:rFonts w:ascii="Times New Roman" w:eastAsia="宋体" w:hAnsi="Times New Roman"/>
                <w:color w:val="0D0D0D" w:themeColor="text1" w:themeTint="F2"/>
                <w:sz w:val="21"/>
                <w:szCs w:val="21"/>
                <w:lang w:bidi="ar"/>
              </w:rPr>
            </w:pPr>
            <w:r w:rsidRPr="00E70ECE">
              <w:rPr>
                <w:rFonts w:ascii="Times New Roman" w:eastAsia="宋体" w:hAnsi="Times New Roman"/>
                <w:color w:val="0D0D0D" w:themeColor="text1" w:themeTint="F2"/>
                <w:sz w:val="21"/>
                <w:szCs w:val="21"/>
                <w:lang w:bidi="ar"/>
              </w:rPr>
              <w:t>Research on the Gender Wage Gap of Migrants Based on Industry Segregation</w:t>
            </w:r>
          </w:p>
        </w:tc>
      </w:tr>
      <w:tr w:rsidR="004649A1" w:rsidRPr="00E70ECE" w:rsidTr="00E70E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49A1" w:rsidRPr="00E70ECE" w:rsidRDefault="006A1937" w:rsidP="00E70ECE">
            <w:pPr>
              <w:pStyle w:val="a8"/>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E70ECE">
              <w:rPr>
                <w:rFonts w:ascii="Times New Roman" w:hAnsi="Times New Roman" w:cs="Times New Roman"/>
                <w:color w:val="0D0D0D" w:themeColor="text1" w:themeTint="F2"/>
                <w:kern w:val="2"/>
                <w:sz w:val="21"/>
                <w:szCs w:val="21"/>
                <w:lang w:bidi="ar"/>
              </w:rPr>
              <w:t>13</w:t>
            </w:r>
          </w:p>
        </w:tc>
        <w:tc>
          <w:tcPr>
            <w:tcW w:w="2353"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pStyle w:val="a8"/>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E70ECE">
              <w:rPr>
                <w:rFonts w:ascii="Times New Roman" w:hAnsi="Times New Roman" w:cs="Times New Roman"/>
                <w:color w:val="0D0D0D" w:themeColor="text1" w:themeTint="F2"/>
                <w:kern w:val="2"/>
                <w:sz w:val="21"/>
                <w:szCs w:val="21"/>
                <w:lang w:bidi="ar"/>
              </w:rPr>
              <w:t xml:space="preserve">Zhang Yu </w:t>
            </w:r>
            <w:proofErr w:type="spellStart"/>
            <w:r w:rsidRPr="00E70ECE">
              <w:rPr>
                <w:rFonts w:ascii="Times New Roman" w:hAnsi="Times New Roman" w:cs="Times New Roman"/>
                <w:color w:val="0D0D0D" w:themeColor="text1" w:themeTint="F2"/>
                <w:kern w:val="2"/>
                <w:sz w:val="21"/>
                <w:szCs w:val="21"/>
                <w:lang w:bidi="ar"/>
              </w:rPr>
              <w:t>Mian</w:t>
            </w:r>
            <w:proofErr w:type="spellEnd"/>
            <w:r w:rsidRPr="00E70ECE">
              <w:rPr>
                <w:rFonts w:ascii="Times New Roman" w:hAnsi="Times New Roman" w:cs="Times New Roman"/>
                <w:color w:val="0D0D0D" w:themeColor="text1" w:themeTint="F2"/>
                <w:kern w:val="2"/>
                <w:sz w:val="21"/>
                <w:szCs w:val="21"/>
                <w:lang w:bidi="ar"/>
              </w:rPr>
              <w:t>, Feng Lu Yao</w:t>
            </w:r>
          </w:p>
        </w:tc>
        <w:tc>
          <w:tcPr>
            <w:tcW w:w="5902" w:type="dxa"/>
            <w:tcBorders>
              <w:top w:val="single" w:sz="4" w:space="0" w:color="auto"/>
              <w:left w:val="single" w:sz="4" w:space="0" w:color="auto"/>
              <w:bottom w:val="single" w:sz="4" w:space="0" w:color="auto"/>
              <w:right w:val="single" w:sz="4" w:space="0" w:color="auto"/>
            </w:tcBorders>
          </w:tcPr>
          <w:p w:rsidR="004649A1" w:rsidRPr="00E70ECE" w:rsidRDefault="006A1937" w:rsidP="00E70ECE">
            <w:pPr>
              <w:pStyle w:val="a8"/>
              <w:spacing w:before="0" w:beforeAutospacing="0" w:after="0" w:afterAutospacing="0"/>
              <w:ind w:firstLineChars="0" w:firstLine="0"/>
              <w:jc w:val="center"/>
              <w:rPr>
                <w:rFonts w:ascii="Times New Roman" w:hAnsi="Times New Roman" w:cs="Times New Roman"/>
                <w:color w:val="0D0D0D" w:themeColor="text1" w:themeTint="F2"/>
                <w:kern w:val="2"/>
                <w:sz w:val="21"/>
                <w:szCs w:val="21"/>
                <w:lang w:bidi="ar"/>
              </w:rPr>
            </w:pPr>
            <w:r w:rsidRPr="00E70ECE">
              <w:rPr>
                <w:rFonts w:ascii="Times New Roman" w:hAnsi="Times New Roman" w:cs="Times New Roman"/>
                <w:color w:val="0D0D0D" w:themeColor="text1" w:themeTint="F2"/>
                <w:kern w:val="2"/>
                <w:sz w:val="21"/>
                <w:szCs w:val="21"/>
                <w:lang w:bidi="ar"/>
              </w:rPr>
              <w:t>Research on The Digital Transformation Path of China's Rural Commercial Banks</w:t>
            </w:r>
          </w:p>
        </w:tc>
      </w:tr>
    </w:tbl>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lastRenderedPageBreak/>
        <w:t>（</w:t>
      </w:r>
      <w:r w:rsidRPr="00E70ECE">
        <w:rPr>
          <w:rFonts w:ascii="Times New Roman" w:eastAsia="仿宋" w:hAnsi="Times New Roman" w:cs="仿宋" w:hint="eastAsia"/>
          <w:color w:val="0D0D0D" w:themeColor="text1" w:themeTint="F2"/>
        </w:rPr>
        <w:t>7</w:t>
      </w:r>
      <w:r w:rsidRPr="00E70ECE">
        <w:rPr>
          <w:rFonts w:ascii="Times New Roman" w:eastAsia="仿宋" w:hAnsi="Times New Roman" w:cs="仿宋" w:hint="eastAsia"/>
          <w:color w:val="0D0D0D" w:themeColor="text1" w:themeTint="F2"/>
        </w:rPr>
        <w:t>）提高论文质量</w:t>
      </w:r>
    </w:p>
    <w:p w:rsidR="004649A1" w:rsidRPr="00E70ECE" w:rsidRDefault="006A1937" w:rsidP="00E70ECE">
      <w:pPr>
        <w:adjustRightInd w:val="0"/>
        <w:spacing w:line="560" w:lineRule="exact"/>
        <w:ind w:firstLineChars="200" w:firstLine="640"/>
        <w:textAlignment w:val="baseline"/>
        <w:rPr>
          <w:rFonts w:ascii="仿宋" w:eastAsia="仿宋" w:hAnsi="仿宋" w:cs="仿宋"/>
          <w:color w:val="0D0D0D" w:themeColor="text1" w:themeTint="F2"/>
          <w:szCs w:val="32"/>
        </w:rPr>
      </w:pPr>
      <w:r w:rsidRPr="00E70ECE">
        <w:rPr>
          <w:rFonts w:ascii="仿宋" w:eastAsia="仿宋" w:hAnsi="仿宋" w:cs="仿宋" w:hint="eastAsia"/>
          <w:color w:val="0D0D0D" w:themeColor="text1" w:themeTint="F2"/>
          <w:szCs w:val="32"/>
          <w:lang w:bidi="ar"/>
        </w:rPr>
        <w:t>本学位点高度重视研究生的学位论文质量，严格管理选题、开题、中期检查、预</w:t>
      </w:r>
      <w:proofErr w:type="gramStart"/>
      <w:r w:rsidRPr="00E70ECE">
        <w:rPr>
          <w:rFonts w:ascii="仿宋" w:eastAsia="仿宋" w:hAnsi="仿宋" w:cs="仿宋" w:hint="eastAsia"/>
          <w:color w:val="0D0D0D" w:themeColor="text1" w:themeTint="F2"/>
          <w:szCs w:val="32"/>
          <w:lang w:bidi="ar"/>
        </w:rPr>
        <w:t>预</w:t>
      </w:r>
      <w:proofErr w:type="gramEnd"/>
      <w:r w:rsidRPr="00E70ECE">
        <w:rPr>
          <w:rFonts w:ascii="仿宋" w:eastAsia="仿宋" w:hAnsi="仿宋" w:cs="仿宋" w:hint="eastAsia"/>
          <w:color w:val="0D0D0D" w:themeColor="text1" w:themeTint="F2"/>
          <w:szCs w:val="32"/>
          <w:lang w:bidi="ar"/>
        </w:rPr>
        <w:t>答辩、预答辩、答辩学位论文学术不端检测、专家评审、答辩等环节，从而保证</w:t>
      </w:r>
      <w:proofErr w:type="gramStart"/>
      <w:r w:rsidRPr="00E70ECE">
        <w:rPr>
          <w:rFonts w:ascii="仿宋" w:eastAsia="仿宋" w:hAnsi="仿宋" w:cs="仿宋" w:hint="eastAsia"/>
          <w:color w:val="0D0D0D" w:themeColor="text1" w:themeTint="F2"/>
          <w:szCs w:val="32"/>
          <w:lang w:bidi="ar"/>
        </w:rPr>
        <w:t>了证文的</w:t>
      </w:r>
      <w:proofErr w:type="gramEnd"/>
      <w:r w:rsidRPr="00E70ECE">
        <w:rPr>
          <w:rFonts w:ascii="仿宋" w:eastAsia="仿宋" w:hAnsi="仿宋" w:cs="仿宋" w:hint="eastAsia"/>
          <w:color w:val="0D0D0D" w:themeColor="text1" w:themeTint="F2"/>
          <w:szCs w:val="32"/>
          <w:lang w:bidi="ar"/>
        </w:rPr>
        <w:t>质量。近5年来，学校和教育部组织的论文抽查中，本学位点的论文没有不合格现象，202</w:t>
      </w:r>
      <w:r w:rsidRPr="00E70ECE">
        <w:rPr>
          <w:rFonts w:ascii="仿宋" w:eastAsia="仿宋" w:hAnsi="仿宋" w:cs="仿宋"/>
          <w:color w:val="0D0D0D" w:themeColor="text1" w:themeTint="F2"/>
          <w:szCs w:val="32"/>
          <w:lang w:bidi="ar"/>
        </w:rPr>
        <w:t>2</w:t>
      </w:r>
      <w:bookmarkStart w:id="8" w:name="_GoBack"/>
      <w:bookmarkEnd w:id="8"/>
      <w:r w:rsidRPr="00E70ECE">
        <w:rPr>
          <w:rFonts w:ascii="仿宋" w:eastAsia="仿宋" w:hAnsi="仿宋" w:cs="仿宋" w:hint="eastAsia"/>
          <w:color w:val="0D0D0D" w:themeColor="text1" w:themeTint="F2"/>
          <w:szCs w:val="32"/>
          <w:lang w:bidi="ar"/>
        </w:rPr>
        <w:t>年所有硕士研究生都顺利完成学位论文答辩并获得硕士学位。</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8</w:t>
      </w:r>
      <w:r w:rsidRPr="00E70ECE">
        <w:rPr>
          <w:rFonts w:ascii="Times New Roman" w:eastAsia="仿宋" w:hAnsi="Times New Roman" w:cs="仿宋" w:hint="eastAsia"/>
          <w:color w:val="0D0D0D" w:themeColor="text1" w:themeTint="F2"/>
        </w:rPr>
        <w:t>）不断完善论文质量保障制度</w:t>
      </w:r>
    </w:p>
    <w:p w:rsidR="004649A1" w:rsidRPr="00E70ECE" w:rsidRDefault="006A1937" w:rsidP="00E70ECE">
      <w:pPr>
        <w:adjustRightInd w:val="0"/>
        <w:spacing w:line="560" w:lineRule="exact"/>
        <w:ind w:firstLineChars="200" w:firstLine="640"/>
        <w:textAlignment w:val="baseline"/>
        <w:rPr>
          <w:rFonts w:ascii="仿宋" w:eastAsia="仿宋" w:hAnsi="仿宋" w:cs="仿宋"/>
          <w:color w:val="0D0D0D" w:themeColor="text1" w:themeTint="F2"/>
          <w:szCs w:val="32"/>
        </w:rPr>
      </w:pPr>
      <w:r w:rsidRPr="00E70ECE">
        <w:rPr>
          <w:rFonts w:ascii="仿宋" w:eastAsia="仿宋" w:hAnsi="仿宋" w:cs="仿宋" w:hint="eastAsia"/>
          <w:color w:val="0D0D0D" w:themeColor="text1" w:themeTint="F2"/>
          <w:szCs w:val="32"/>
          <w:lang w:bidi="ar"/>
        </w:rPr>
        <w:t>在质量保证方面，本学位点不断完善学位论文质量保障制度，重视分流淘汰机制的激励效果，并在实践中从中期考核、学位论文开题报告、论文写作、预</w:t>
      </w:r>
      <w:proofErr w:type="gramStart"/>
      <w:r w:rsidRPr="00E70ECE">
        <w:rPr>
          <w:rFonts w:ascii="仿宋" w:eastAsia="仿宋" w:hAnsi="仿宋" w:cs="仿宋" w:hint="eastAsia"/>
          <w:color w:val="0D0D0D" w:themeColor="text1" w:themeTint="F2"/>
          <w:szCs w:val="32"/>
          <w:lang w:bidi="ar"/>
        </w:rPr>
        <w:t>预</w:t>
      </w:r>
      <w:proofErr w:type="gramEnd"/>
      <w:r w:rsidRPr="00E70ECE">
        <w:rPr>
          <w:rFonts w:ascii="仿宋" w:eastAsia="仿宋" w:hAnsi="仿宋" w:cs="仿宋" w:hint="eastAsia"/>
          <w:color w:val="0D0D0D" w:themeColor="text1" w:themeTint="F2"/>
          <w:szCs w:val="32"/>
          <w:lang w:bidi="ar"/>
        </w:rPr>
        <w:t>答辩、预答辩与答辩等环节不断进行完善。本学位点的学位论文要分别通过外审、内</w:t>
      </w:r>
      <w:proofErr w:type="gramStart"/>
      <w:r w:rsidRPr="00E70ECE">
        <w:rPr>
          <w:rFonts w:ascii="仿宋" w:eastAsia="仿宋" w:hAnsi="仿宋" w:cs="仿宋" w:hint="eastAsia"/>
          <w:color w:val="0D0D0D" w:themeColor="text1" w:themeTint="F2"/>
          <w:szCs w:val="32"/>
          <w:lang w:bidi="ar"/>
        </w:rPr>
        <w:t>审才能</w:t>
      </w:r>
      <w:proofErr w:type="gramEnd"/>
      <w:r w:rsidRPr="00E70ECE">
        <w:rPr>
          <w:rFonts w:ascii="仿宋" w:eastAsia="仿宋" w:hAnsi="仿宋" w:cs="仿宋" w:hint="eastAsia"/>
          <w:color w:val="0D0D0D" w:themeColor="text1" w:themeTint="F2"/>
          <w:szCs w:val="32"/>
          <w:lang w:bidi="ar"/>
        </w:rPr>
        <w:t>进入答辩程序。答辩通过的论文要按照答辩委员会的修改建议修改完善之后，由学院组织相关学科交叉审查后才能提交院学位委员会。不断完善的学位论文质量保障制度，保证了学位论文质量。</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9</w:t>
      </w:r>
      <w:r w:rsidRPr="00E70ECE">
        <w:rPr>
          <w:rFonts w:ascii="Times New Roman" w:eastAsia="仿宋" w:hAnsi="Times New Roman" w:cs="仿宋" w:hint="eastAsia"/>
          <w:color w:val="0D0D0D" w:themeColor="text1" w:themeTint="F2"/>
        </w:rPr>
        <w:t>）加强学风建设</w:t>
      </w:r>
    </w:p>
    <w:p w:rsidR="004649A1" w:rsidRPr="00E70ECE" w:rsidRDefault="006A1937" w:rsidP="00E70ECE">
      <w:pPr>
        <w:spacing w:line="560" w:lineRule="exact"/>
        <w:ind w:firstLineChars="200" w:firstLine="640"/>
        <w:rPr>
          <w:rFonts w:eastAsia="仿宋"/>
          <w:color w:val="0D0D0D" w:themeColor="text1" w:themeTint="F2"/>
          <w:szCs w:val="32"/>
        </w:rPr>
      </w:pPr>
      <w:r w:rsidRPr="00E70ECE">
        <w:rPr>
          <w:rFonts w:ascii="仿宋" w:eastAsia="仿宋" w:hAnsi="仿宋" w:cs="仿宋" w:hint="eastAsia"/>
          <w:color w:val="0D0D0D" w:themeColor="text1" w:themeTint="F2"/>
          <w:szCs w:val="32"/>
          <w:lang w:bidi="ar"/>
        </w:rPr>
        <w:t>本学位点一贯重视研究生科学道德和学术规范方面的教育，把学术道德和学术规范列为新生入学教育的重点内容，组织新入学研究生学习《河北大学学术道德规范》《河北大学学术不端行为处理暂行办法》《河北大学对学位论文抄袭剽窃、弄虚作假行为的处理办法》等相关制度规定，使学生充分认识学术不端对个人、学校乃至社会的危害，充分认识遵守科学道德和学术规范的重要性，促使学生自觉按照教育部、学校的有关制度规范自己的学术行为。通过多种形式的学术训练或学术实践，激发学生从事理论</w:t>
      </w:r>
      <w:r w:rsidRPr="00E70ECE">
        <w:rPr>
          <w:rFonts w:ascii="仿宋" w:eastAsia="仿宋" w:hAnsi="仿宋" w:cs="仿宋" w:hint="eastAsia"/>
          <w:color w:val="0D0D0D" w:themeColor="text1" w:themeTint="F2"/>
          <w:szCs w:val="32"/>
          <w:lang w:bidi="ar"/>
        </w:rPr>
        <w:lastRenderedPageBreak/>
        <w:t>经济学科学研究的兴趣，提高研究生研读文献、创新性学习的能力，为遵守学术道德规范提供技术保障。注重课程思政和校园红色文化的熏陶，使本学位点的研究生都品行端正、积极向上、身心健康，202</w:t>
      </w:r>
      <w:r w:rsidRPr="00E70ECE">
        <w:rPr>
          <w:rFonts w:ascii="仿宋" w:eastAsia="仿宋" w:hAnsi="仿宋" w:cs="仿宋"/>
          <w:color w:val="0D0D0D" w:themeColor="text1" w:themeTint="F2"/>
          <w:szCs w:val="32"/>
          <w:lang w:bidi="ar"/>
        </w:rPr>
        <w:t>2</w:t>
      </w:r>
      <w:r w:rsidRPr="00E70ECE">
        <w:rPr>
          <w:rFonts w:ascii="仿宋" w:eastAsia="仿宋" w:hAnsi="仿宋" w:cs="仿宋" w:hint="eastAsia"/>
          <w:color w:val="0D0D0D" w:themeColor="text1" w:themeTint="F2"/>
          <w:szCs w:val="32"/>
          <w:lang w:bidi="ar"/>
        </w:rPr>
        <w:t>年没有出现学术道德问题和学生品德等问题。</w:t>
      </w:r>
    </w:p>
    <w:p w:rsidR="004649A1" w:rsidRPr="00E70ECE" w:rsidRDefault="006A1937" w:rsidP="00E70ECE">
      <w:pPr>
        <w:pStyle w:val="2"/>
        <w:widowControl/>
        <w:adjustRightInd w:val="0"/>
        <w:spacing w:before="0" w:after="0" w:line="560" w:lineRule="exact"/>
        <w:ind w:firstLine="643"/>
        <w:textAlignment w:val="baseline"/>
        <w:rPr>
          <w:rFonts w:ascii="Times New Roman" w:eastAsia="仿宋" w:hAnsi="Times New Roman" w:cs="仿宋"/>
          <w:color w:val="0D0D0D" w:themeColor="text1" w:themeTint="F2"/>
          <w:lang w:bidi="ar"/>
        </w:rPr>
      </w:pPr>
      <w:r w:rsidRPr="00E70ECE">
        <w:rPr>
          <w:rFonts w:ascii="Times New Roman" w:eastAsia="仿宋" w:hAnsi="Times New Roman" w:cs="仿宋" w:hint="eastAsia"/>
          <w:color w:val="0D0D0D" w:themeColor="text1" w:themeTint="F2"/>
          <w:lang w:bidi="ar"/>
        </w:rPr>
        <w:t>（</w:t>
      </w:r>
      <w:r w:rsidRPr="00E70ECE">
        <w:rPr>
          <w:rFonts w:ascii="Times New Roman" w:eastAsia="仿宋" w:hAnsi="Times New Roman" w:cs="仿宋" w:hint="eastAsia"/>
          <w:color w:val="0D0D0D" w:themeColor="text1" w:themeTint="F2"/>
          <w:lang w:bidi="ar"/>
        </w:rPr>
        <w:t>10</w:t>
      </w:r>
      <w:r w:rsidRPr="00E70ECE">
        <w:rPr>
          <w:rFonts w:ascii="Times New Roman" w:eastAsia="仿宋" w:hAnsi="Times New Roman" w:cs="仿宋" w:hint="eastAsia"/>
          <w:color w:val="0D0D0D" w:themeColor="text1" w:themeTint="F2"/>
          <w:lang w:bidi="ar"/>
        </w:rPr>
        <w:t>）健全管理服务体系</w:t>
      </w:r>
    </w:p>
    <w:p w:rsidR="004649A1" w:rsidRPr="00E70ECE" w:rsidRDefault="006A1937" w:rsidP="00E70ECE">
      <w:pPr>
        <w:spacing w:line="560" w:lineRule="exact"/>
        <w:ind w:firstLine="601"/>
        <w:rPr>
          <w:rFonts w:ascii="仿宋" w:eastAsia="仿宋" w:hAnsi="仿宋" w:cs="仿宋"/>
          <w:color w:val="0D0D0D" w:themeColor="text1" w:themeTint="F2"/>
          <w:szCs w:val="32"/>
          <w:lang w:bidi="ar"/>
        </w:rPr>
      </w:pPr>
      <w:r w:rsidRPr="00E70ECE">
        <w:rPr>
          <w:rFonts w:ascii="仿宋" w:eastAsia="仿宋" w:hAnsi="仿宋" w:cs="仿宋" w:hint="eastAsia"/>
          <w:color w:val="0D0D0D" w:themeColor="text1" w:themeTint="F2"/>
          <w:szCs w:val="32"/>
          <w:lang w:bidi="ar"/>
        </w:rPr>
        <w:t>河北大学校建立了校院两级研究生管理机构，职能明确。学校设有研究生学院、学科建设与学位管理处等行政机构，设有学位评定委员会、学术委员会等学术组织。经济学院设有科研科等行政机构，设有学位</w:t>
      </w:r>
      <w:proofErr w:type="gramStart"/>
      <w:r w:rsidRPr="00E70ECE">
        <w:rPr>
          <w:rFonts w:ascii="仿宋" w:eastAsia="仿宋" w:hAnsi="仿宋" w:cs="仿宋" w:hint="eastAsia"/>
          <w:color w:val="0D0D0D" w:themeColor="text1" w:themeTint="F2"/>
          <w:szCs w:val="32"/>
          <w:lang w:bidi="ar"/>
        </w:rPr>
        <w:t>评定分</w:t>
      </w:r>
      <w:proofErr w:type="gramEnd"/>
      <w:r w:rsidRPr="00E70ECE">
        <w:rPr>
          <w:rFonts w:ascii="仿宋" w:eastAsia="仿宋" w:hAnsi="仿宋" w:cs="仿宋" w:hint="eastAsia"/>
          <w:color w:val="0D0D0D" w:themeColor="text1" w:themeTint="F2"/>
          <w:szCs w:val="32"/>
          <w:lang w:bidi="ar"/>
        </w:rPr>
        <w:t>委员会、学术分委员会等学术组织。各机构职能明确，运转有效。其中研究生院负责统筹研究生招生就业、学籍学位等方面的管理工作，各学位点负责研究生学业教育。</w:t>
      </w:r>
    </w:p>
    <w:p w:rsidR="004649A1" w:rsidRPr="00E70ECE" w:rsidRDefault="006A1937" w:rsidP="00E70ECE">
      <w:pPr>
        <w:adjustRightInd w:val="0"/>
        <w:spacing w:line="560" w:lineRule="exact"/>
        <w:ind w:firstLineChars="200" w:firstLine="640"/>
        <w:textAlignment w:val="baseline"/>
        <w:rPr>
          <w:rFonts w:ascii="仿宋" w:eastAsia="仿宋" w:hAnsi="仿宋" w:cs="仿宋"/>
          <w:color w:val="0D0D0D" w:themeColor="text1" w:themeTint="F2"/>
          <w:szCs w:val="32"/>
          <w:lang w:bidi="ar"/>
        </w:rPr>
      </w:pPr>
      <w:r w:rsidRPr="00E70ECE">
        <w:rPr>
          <w:rFonts w:ascii="仿宋" w:eastAsia="仿宋" w:hAnsi="仿宋" w:cs="仿宋" w:hint="eastAsia"/>
          <w:color w:val="0D0D0D" w:themeColor="text1" w:themeTint="F2"/>
          <w:szCs w:val="32"/>
          <w:lang w:bidi="ar"/>
        </w:rPr>
        <w:t>招生录取工作过程由研究生院统筹管理，全程公开透明，接受学校纪委和上级管理部门监督，坚持公开、公平、公正的原则，报名、初试、复试等环节的工作程序和工作原则提前上网公示，全程接受考生和社会的监督，复试全程录像。做到了政策透明、规则公平、程序公正、结果公开、监督机制健全，坚持以人为本，尊重考生、服务考生，维护考生的合法权益</w:t>
      </w:r>
    </w:p>
    <w:p w:rsidR="004649A1" w:rsidRPr="00E70ECE" w:rsidRDefault="006A1937" w:rsidP="00E70ECE">
      <w:pPr>
        <w:adjustRightInd w:val="0"/>
        <w:spacing w:line="560" w:lineRule="exact"/>
        <w:ind w:firstLineChars="200" w:firstLine="640"/>
        <w:textAlignment w:val="baseline"/>
        <w:rPr>
          <w:rFonts w:ascii="仿宋" w:eastAsia="仿宋" w:hAnsi="仿宋" w:cs="仿宋"/>
          <w:color w:val="0D0D0D" w:themeColor="text1" w:themeTint="F2"/>
          <w:szCs w:val="32"/>
        </w:rPr>
      </w:pPr>
      <w:r w:rsidRPr="00E70ECE">
        <w:rPr>
          <w:rFonts w:ascii="仿宋" w:eastAsia="仿宋" w:hAnsi="仿宋" w:cs="仿宋" w:hint="eastAsia"/>
          <w:color w:val="0D0D0D" w:themeColor="text1" w:themeTint="F2"/>
          <w:szCs w:val="32"/>
          <w:lang w:bidi="ar"/>
        </w:rPr>
        <w:t>学校、学院和学位点对奖学金、助学金等的评选过程做到了公平、公正、公开、透明，公开透明的监督程序，评审程序公开、评选结果公示，确保研究生奖助政策的落实。</w:t>
      </w:r>
    </w:p>
    <w:p w:rsidR="004649A1" w:rsidRPr="00E70ECE" w:rsidRDefault="006A1937" w:rsidP="00E70ECE">
      <w:pPr>
        <w:adjustRightInd w:val="0"/>
        <w:spacing w:line="560" w:lineRule="exact"/>
        <w:ind w:firstLineChars="200" w:firstLine="640"/>
        <w:textAlignment w:val="baseline"/>
        <w:rPr>
          <w:rFonts w:ascii="仿宋" w:eastAsia="仿宋" w:hAnsi="仿宋" w:cs="仿宋"/>
          <w:color w:val="0D0D0D" w:themeColor="text1" w:themeTint="F2"/>
          <w:szCs w:val="32"/>
        </w:rPr>
      </w:pPr>
      <w:r w:rsidRPr="00E70ECE">
        <w:rPr>
          <w:rFonts w:ascii="仿宋" w:eastAsia="仿宋" w:hAnsi="仿宋" w:cs="仿宋" w:hint="eastAsia"/>
          <w:color w:val="0D0D0D" w:themeColor="text1" w:themeTint="F2"/>
          <w:szCs w:val="32"/>
          <w:lang w:bidi="ar"/>
        </w:rPr>
        <w:t>本学位点设立了研究生权益保障制度，研究生在中期筛选、学位论文开题报告、预</w:t>
      </w:r>
      <w:proofErr w:type="gramStart"/>
      <w:r w:rsidRPr="00E70ECE">
        <w:rPr>
          <w:rFonts w:ascii="仿宋" w:eastAsia="仿宋" w:hAnsi="仿宋" w:cs="仿宋" w:hint="eastAsia"/>
          <w:color w:val="0D0D0D" w:themeColor="text1" w:themeTint="F2"/>
          <w:szCs w:val="32"/>
          <w:lang w:bidi="ar"/>
        </w:rPr>
        <w:t>预</w:t>
      </w:r>
      <w:proofErr w:type="gramEnd"/>
      <w:r w:rsidRPr="00E70ECE">
        <w:rPr>
          <w:rFonts w:ascii="仿宋" w:eastAsia="仿宋" w:hAnsi="仿宋" w:cs="仿宋" w:hint="eastAsia"/>
          <w:color w:val="0D0D0D" w:themeColor="text1" w:themeTint="F2"/>
          <w:szCs w:val="32"/>
          <w:lang w:bidi="ar"/>
        </w:rPr>
        <w:t>答辩、预答辩和答辩等各环节，若对评议和答辩结论有异议，均可以通过系所、学院逐级申诉，确保学</w:t>
      </w:r>
      <w:r w:rsidRPr="00E70ECE">
        <w:rPr>
          <w:rFonts w:ascii="仿宋" w:eastAsia="仿宋" w:hAnsi="仿宋" w:cs="仿宋" w:hint="eastAsia"/>
          <w:color w:val="0D0D0D" w:themeColor="text1" w:themeTint="F2"/>
          <w:szCs w:val="32"/>
          <w:lang w:bidi="ar"/>
        </w:rPr>
        <w:lastRenderedPageBreak/>
        <w:t>生的合法权益。如学位申请人和指导</w:t>
      </w:r>
      <w:proofErr w:type="gramStart"/>
      <w:r w:rsidRPr="00E70ECE">
        <w:rPr>
          <w:rFonts w:ascii="仿宋" w:eastAsia="仿宋" w:hAnsi="仿宋" w:cs="仿宋" w:hint="eastAsia"/>
          <w:color w:val="0D0D0D" w:themeColor="text1" w:themeTint="F2"/>
          <w:szCs w:val="32"/>
          <w:lang w:bidi="ar"/>
        </w:rPr>
        <w:t>教师对论文盲</w:t>
      </w:r>
      <w:proofErr w:type="gramEnd"/>
      <w:r w:rsidRPr="00E70ECE">
        <w:rPr>
          <w:rFonts w:ascii="仿宋" w:eastAsia="仿宋" w:hAnsi="仿宋" w:cs="仿宋" w:hint="eastAsia"/>
          <w:color w:val="0D0D0D" w:themeColor="text1" w:themeTint="F2"/>
          <w:szCs w:val="32"/>
          <w:lang w:bidi="ar"/>
        </w:rPr>
        <w:t>审评审结果有异议，可按照《河北大学研究生学位论文评审复议管理规定（试行）》申请评审复议。</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w:t>
      </w:r>
      <w:r w:rsidRPr="00E70ECE">
        <w:rPr>
          <w:rFonts w:ascii="Times New Roman" w:eastAsia="仿宋" w:hAnsi="Times New Roman" w:cs="仿宋" w:hint="eastAsia"/>
          <w:color w:val="0D0D0D" w:themeColor="text1" w:themeTint="F2"/>
        </w:rPr>
        <w:t>11</w:t>
      </w:r>
      <w:r w:rsidRPr="00E70ECE">
        <w:rPr>
          <w:rFonts w:ascii="Times New Roman" w:eastAsia="仿宋" w:hAnsi="Times New Roman" w:cs="仿宋" w:hint="eastAsia"/>
          <w:color w:val="0D0D0D" w:themeColor="text1" w:themeTint="F2"/>
        </w:rPr>
        <w:t>）促进就业发展</w:t>
      </w:r>
    </w:p>
    <w:p w:rsidR="004649A1" w:rsidRPr="00E70ECE" w:rsidRDefault="006A1937" w:rsidP="00E70ECE">
      <w:pPr>
        <w:adjustRightInd w:val="0"/>
        <w:spacing w:line="560" w:lineRule="exact"/>
        <w:ind w:firstLineChars="200" w:firstLine="640"/>
        <w:textAlignment w:val="baseline"/>
        <w:rPr>
          <w:rFonts w:ascii="仿宋" w:eastAsia="仿宋" w:hAnsi="仿宋" w:cs="仿宋"/>
          <w:color w:val="0D0D0D" w:themeColor="text1" w:themeTint="F2"/>
          <w:szCs w:val="32"/>
          <w:lang w:bidi="ar"/>
        </w:rPr>
      </w:pPr>
      <w:r w:rsidRPr="00E70ECE">
        <w:rPr>
          <w:rFonts w:ascii="仿宋" w:eastAsia="仿宋" w:hAnsi="仿宋" w:cs="仿宋" w:hint="eastAsia"/>
          <w:color w:val="0D0D0D" w:themeColor="text1" w:themeTint="F2"/>
          <w:szCs w:val="32"/>
          <w:lang w:bidi="ar"/>
        </w:rPr>
        <w:t>202</w:t>
      </w:r>
      <w:r w:rsidRPr="00E70ECE">
        <w:rPr>
          <w:rFonts w:ascii="仿宋" w:eastAsia="仿宋" w:hAnsi="仿宋" w:cs="仿宋"/>
          <w:color w:val="0D0D0D" w:themeColor="text1" w:themeTint="F2"/>
          <w:szCs w:val="32"/>
          <w:lang w:bidi="ar"/>
        </w:rPr>
        <w:t>2</w:t>
      </w:r>
      <w:r w:rsidRPr="00E70ECE">
        <w:rPr>
          <w:rFonts w:ascii="仿宋" w:eastAsia="仿宋" w:hAnsi="仿宋" w:cs="仿宋" w:hint="eastAsia"/>
          <w:color w:val="0D0D0D" w:themeColor="text1" w:themeTint="F2"/>
          <w:szCs w:val="32"/>
          <w:lang w:bidi="ar"/>
        </w:rPr>
        <w:t>年，理论经济学硕士学位点共毕业研究生1</w:t>
      </w:r>
      <w:r w:rsidRPr="00E70ECE">
        <w:rPr>
          <w:rFonts w:ascii="仿宋" w:eastAsia="仿宋" w:hAnsi="仿宋" w:cs="仿宋"/>
          <w:color w:val="0D0D0D" w:themeColor="text1" w:themeTint="F2"/>
          <w:szCs w:val="32"/>
          <w:lang w:bidi="ar"/>
        </w:rPr>
        <w:t>9</w:t>
      </w:r>
      <w:r w:rsidRPr="00E70ECE">
        <w:rPr>
          <w:rFonts w:ascii="仿宋" w:eastAsia="仿宋" w:hAnsi="仿宋" w:cs="仿宋" w:hint="eastAsia"/>
          <w:color w:val="0D0D0D" w:themeColor="text1" w:themeTint="F2"/>
          <w:szCs w:val="32"/>
          <w:lang w:bidi="ar"/>
        </w:rPr>
        <w:t>人，初次就业率为</w:t>
      </w:r>
      <w:r w:rsidRPr="00E70ECE">
        <w:rPr>
          <w:rFonts w:ascii="仿宋" w:eastAsia="仿宋" w:hAnsi="仿宋" w:cs="仿宋"/>
          <w:color w:val="0D0D0D" w:themeColor="text1" w:themeTint="F2"/>
          <w:szCs w:val="32"/>
          <w:lang w:bidi="ar"/>
        </w:rPr>
        <w:t>89</w:t>
      </w:r>
      <w:r w:rsidRPr="00E70ECE">
        <w:rPr>
          <w:rFonts w:ascii="仿宋" w:eastAsia="仿宋" w:hAnsi="仿宋" w:cs="仿宋" w:hint="eastAsia"/>
          <w:color w:val="0D0D0D" w:themeColor="text1" w:themeTint="F2"/>
          <w:szCs w:val="32"/>
          <w:lang w:bidi="ar"/>
        </w:rPr>
        <w:t>%，就业领域主要集中在金融机构，其中国有企业1</w:t>
      </w:r>
      <w:r w:rsidRPr="00E70ECE">
        <w:rPr>
          <w:rFonts w:ascii="仿宋" w:eastAsia="仿宋" w:hAnsi="仿宋" w:cs="仿宋"/>
          <w:color w:val="0D0D0D" w:themeColor="text1" w:themeTint="F2"/>
          <w:szCs w:val="32"/>
          <w:lang w:bidi="ar"/>
        </w:rPr>
        <w:t>0</w:t>
      </w:r>
      <w:r w:rsidRPr="00E70ECE">
        <w:rPr>
          <w:rFonts w:ascii="仿宋" w:eastAsia="仿宋" w:hAnsi="仿宋" w:cs="仿宋" w:hint="eastAsia"/>
          <w:color w:val="0D0D0D" w:themeColor="text1" w:themeTint="F2"/>
          <w:szCs w:val="32"/>
          <w:lang w:bidi="ar"/>
        </w:rPr>
        <w:t>人，所占比例为</w:t>
      </w:r>
      <w:r w:rsidRPr="00E70ECE">
        <w:rPr>
          <w:rFonts w:ascii="仿宋" w:eastAsia="仿宋" w:hAnsi="仿宋" w:cs="仿宋"/>
          <w:color w:val="0D0D0D" w:themeColor="text1" w:themeTint="F2"/>
          <w:szCs w:val="32"/>
          <w:lang w:bidi="ar"/>
        </w:rPr>
        <w:t>53</w:t>
      </w:r>
      <w:r w:rsidRPr="00E70ECE">
        <w:rPr>
          <w:rFonts w:ascii="仿宋" w:eastAsia="仿宋" w:hAnsi="仿宋" w:cs="仿宋" w:hint="eastAsia"/>
          <w:color w:val="0D0D0D" w:themeColor="text1" w:themeTint="F2"/>
          <w:szCs w:val="32"/>
          <w:lang w:bidi="ar"/>
        </w:rPr>
        <w:t>%；党政机关就业1人，所占比例</w:t>
      </w:r>
      <w:r w:rsidRPr="00E70ECE">
        <w:rPr>
          <w:rFonts w:ascii="仿宋" w:eastAsia="仿宋" w:hAnsi="仿宋" w:cs="仿宋"/>
          <w:color w:val="0D0D0D" w:themeColor="text1" w:themeTint="F2"/>
          <w:szCs w:val="32"/>
          <w:lang w:bidi="ar"/>
        </w:rPr>
        <w:t>5.3</w:t>
      </w:r>
      <w:r w:rsidRPr="00E70ECE">
        <w:rPr>
          <w:rFonts w:ascii="仿宋" w:eastAsia="仿宋" w:hAnsi="仿宋" w:cs="仿宋" w:hint="eastAsia"/>
          <w:color w:val="0D0D0D" w:themeColor="text1" w:themeTint="F2"/>
          <w:szCs w:val="32"/>
          <w:lang w:bidi="ar"/>
        </w:rPr>
        <w:t>%；其他企业</w:t>
      </w:r>
      <w:r w:rsidRPr="00E70ECE">
        <w:rPr>
          <w:rFonts w:ascii="仿宋" w:eastAsia="仿宋" w:hAnsi="仿宋" w:cs="仿宋"/>
          <w:color w:val="0D0D0D" w:themeColor="text1" w:themeTint="F2"/>
          <w:szCs w:val="32"/>
          <w:lang w:bidi="ar"/>
        </w:rPr>
        <w:t>6</w:t>
      </w:r>
      <w:r w:rsidRPr="00E70ECE">
        <w:rPr>
          <w:rFonts w:ascii="仿宋" w:eastAsia="仿宋" w:hAnsi="仿宋" w:cs="仿宋" w:hint="eastAsia"/>
          <w:color w:val="0D0D0D" w:themeColor="text1" w:themeTint="F2"/>
          <w:szCs w:val="32"/>
          <w:lang w:bidi="ar"/>
        </w:rPr>
        <w:t>人，所占比例</w:t>
      </w:r>
      <w:r w:rsidRPr="00E70ECE">
        <w:rPr>
          <w:rFonts w:ascii="仿宋" w:eastAsia="仿宋" w:hAnsi="仿宋" w:cs="仿宋"/>
          <w:color w:val="0D0D0D" w:themeColor="text1" w:themeTint="F2"/>
          <w:szCs w:val="32"/>
          <w:lang w:bidi="ar"/>
        </w:rPr>
        <w:t>32</w:t>
      </w:r>
      <w:r w:rsidRPr="00E70ECE">
        <w:rPr>
          <w:rFonts w:ascii="仿宋" w:eastAsia="仿宋" w:hAnsi="仿宋" w:cs="仿宋" w:hint="eastAsia"/>
          <w:color w:val="0D0D0D" w:themeColor="text1" w:themeTint="F2"/>
          <w:szCs w:val="32"/>
          <w:lang w:bidi="ar"/>
        </w:rPr>
        <w:t>%。</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4.</w:t>
      </w:r>
      <w:r w:rsidRPr="00E70ECE">
        <w:rPr>
          <w:rFonts w:ascii="Times New Roman" w:eastAsia="仿宋" w:hAnsi="Times New Roman" w:cs="仿宋" w:hint="eastAsia"/>
          <w:color w:val="0D0D0D" w:themeColor="text1" w:themeTint="F2"/>
        </w:rPr>
        <w:t>社会服务贡献</w:t>
      </w:r>
    </w:p>
    <w:p w:rsidR="004649A1" w:rsidRPr="00E70ECE" w:rsidRDefault="006A1937" w:rsidP="00E70ECE">
      <w:pPr>
        <w:widowControl/>
        <w:spacing w:line="560" w:lineRule="exact"/>
        <w:ind w:firstLineChars="150" w:firstLine="482"/>
        <w:jc w:val="left"/>
        <w:rPr>
          <w:rFonts w:ascii="Times New Roman" w:eastAsia="仿宋" w:hAnsi="Times New Roman" w:cs="仿宋"/>
          <w:b/>
          <w:bCs/>
          <w:color w:val="0D0D0D" w:themeColor="text1" w:themeTint="F2"/>
          <w:szCs w:val="32"/>
        </w:rPr>
      </w:pPr>
      <w:r w:rsidRPr="00E70ECE">
        <w:rPr>
          <w:rFonts w:ascii="Times New Roman" w:eastAsia="仿宋" w:hAnsi="Times New Roman" w:cs="仿宋" w:hint="eastAsia"/>
          <w:b/>
          <w:bCs/>
          <w:color w:val="0D0D0D" w:themeColor="text1" w:themeTint="F2"/>
          <w:szCs w:val="32"/>
        </w:rPr>
        <w:t>（</w:t>
      </w:r>
      <w:r w:rsidRPr="00E70ECE">
        <w:rPr>
          <w:rFonts w:ascii="Times New Roman" w:eastAsia="仿宋" w:hAnsi="Times New Roman" w:cs="仿宋" w:hint="eastAsia"/>
          <w:b/>
          <w:bCs/>
          <w:color w:val="0D0D0D" w:themeColor="text1" w:themeTint="F2"/>
          <w:szCs w:val="32"/>
        </w:rPr>
        <w:t>1</w:t>
      </w:r>
      <w:r w:rsidRPr="00E70ECE">
        <w:rPr>
          <w:rFonts w:ascii="Times New Roman" w:eastAsia="仿宋" w:hAnsi="Times New Roman" w:cs="仿宋" w:hint="eastAsia"/>
          <w:b/>
          <w:bCs/>
          <w:color w:val="0D0D0D" w:themeColor="text1" w:themeTint="F2"/>
          <w:szCs w:val="32"/>
        </w:rPr>
        <w:t>）大力促进科研成果转化，促进科技进步</w:t>
      </w:r>
    </w:p>
    <w:p w:rsidR="004649A1" w:rsidRPr="00E70ECE" w:rsidRDefault="006A1937" w:rsidP="00E70ECE">
      <w:pPr>
        <w:adjustRightInd w:val="0"/>
        <w:spacing w:line="560" w:lineRule="exact"/>
        <w:ind w:firstLineChars="200" w:firstLine="640"/>
        <w:textAlignment w:val="baseline"/>
        <w:rPr>
          <w:rFonts w:ascii="仿宋" w:eastAsia="仿宋" w:hAnsi="仿宋" w:cs="仿宋"/>
          <w:bCs/>
          <w:color w:val="0D0D0D" w:themeColor="text1" w:themeTint="F2"/>
          <w:szCs w:val="32"/>
          <w:lang w:bidi="ar"/>
        </w:rPr>
      </w:pPr>
      <w:r w:rsidRPr="00E70ECE">
        <w:rPr>
          <w:rFonts w:ascii="仿宋" w:eastAsia="仿宋" w:hAnsi="仿宋" w:hint="eastAsia"/>
          <w:bCs/>
          <w:color w:val="0D0D0D" w:themeColor="text1" w:themeTint="F2"/>
          <w:szCs w:val="32"/>
        </w:rPr>
        <w:t>本学位点</w:t>
      </w:r>
      <w:r w:rsidRPr="00E70ECE">
        <w:rPr>
          <w:rFonts w:ascii="仿宋" w:eastAsia="仿宋" w:hAnsi="仿宋" w:hint="eastAsia"/>
          <w:color w:val="0D0D0D" w:themeColor="text1" w:themeTint="F2"/>
          <w:szCs w:val="32"/>
        </w:rPr>
        <w:t>积极参与社会研究服务，</w:t>
      </w:r>
      <w:r w:rsidRPr="00E70ECE">
        <w:rPr>
          <w:rFonts w:ascii="仿宋" w:eastAsia="仿宋" w:hAnsi="仿宋" w:hint="eastAsia"/>
          <w:bCs/>
          <w:color w:val="0D0D0D" w:themeColor="text1" w:themeTint="F2"/>
          <w:szCs w:val="32"/>
        </w:rPr>
        <w:t>大力促进科研成果转化，促进科技进步。</w:t>
      </w:r>
      <w:r w:rsidRPr="00E70ECE">
        <w:rPr>
          <w:rFonts w:ascii="仿宋" w:eastAsia="仿宋" w:hAnsi="仿宋" w:cs="仿宋" w:hint="eastAsia"/>
          <w:color w:val="0D0D0D" w:themeColor="text1" w:themeTint="F2"/>
          <w:szCs w:val="32"/>
          <w:lang w:bidi="ar"/>
        </w:rPr>
        <w:t>202</w:t>
      </w:r>
      <w:r w:rsidRPr="00E70ECE">
        <w:rPr>
          <w:rFonts w:ascii="仿宋" w:eastAsia="仿宋" w:hAnsi="仿宋" w:cs="仿宋"/>
          <w:color w:val="0D0D0D" w:themeColor="text1" w:themeTint="F2"/>
          <w:szCs w:val="32"/>
          <w:lang w:bidi="ar"/>
        </w:rPr>
        <w:t>2</w:t>
      </w:r>
      <w:r w:rsidRPr="00E70ECE">
        <w:rPr>
          <w:rFonts w:ascii="仿宋" w:eastAsia="仿宋" w:hAnsi="仿宋" w:cs="仿宋" w:hint="eastAsia"/>
          <w:color w:val="0D0D0D" w:themeColor="text1" w:themeTint="F2"/>
          <w:szCs w:val="32"/>
          <w:lang w:bidi="ar"/>
        </w:rPr>
        <w:t>年承担了10余项国家部委、市、县区地方政府和地方企业委托的横向课题研究，其中，1项农业农村部委托课题——河北省种养结合模式调研及案例分析，1项河北省卫生健康委员会课题——河北省人均预期寿命测算研究，</w:t>
      </w:r>
      <w:proofErr w:type="gramStart"/>
      <w:r w:rsidRPr="00E70ECE">
        <w:rPr>
          <w:rFonts w:ascii="仿宋" w:eastAsia="仿宋" w:hAnsi="仿宋" w:cs="仿宋" w:hint="eastAsia"/>
          <w:color w:val="0D0D0D" w:themeColor="text1" w:themeTint="F2"/>
          <w:szCs w:val="32"/>
          <w:lang w:bidi="ar"/>
        </w:rPr>
        <w:t>雄安新区</w:t>
      </w:r>
      <w:proofErr w:type="gramEnd"/>
      <w:r w:rsidRPr="00E70ECE">
        <w:rPr>
          <w:rFonts w:ascii="仿宋" w:eastAsia="仿宋" w:hAnsi="仿宋" w:cs="仿宋" w:hint="eastAsia"/>
          <w:color w:val="0D0D0D" w:themeColor="text1" w:themeTint="F2"/>
          <w:szCs w:val="32"/>
          <w:lang w:bidi="ar"/>
        </w:rPr>
        <w:t>哲学社会科学研究课题3项——自由贸易试验区生产性服务业发展比较研究及</w:t>
      </w:r>
      <w:proofErr w:type="gramStart"/>
      <w:r w:rsidRPr="00E70ECE">
        <w:rPr>
          <w:rFonts w:ascii="仿宋" w:eastAsia="仿宋" w:hAnsi="仿宋" w:cs="仿宋" w:hint="eastAsia"/>
          <w:color w:val="0D0D0D" w:themeColor="text1" w:themeTint="F2"/>
          <w:szCs w:val="32"/>
          <w:lang w:bidi="ar"/>
        </w:rPr>
        <w:t>对雄安的</w:t>
      </w:r>
      <w:proofErr w:type="gramEnd"/>
      <w:r w:rsidRPr="00E70ECE">
        <w:rPr>
          <w:rFonts w:ascii="仿宋" w:eastAsia="仿宋" w:hAnsi="仿宋" w:cs="仿宋" w:hint="eastAsia"/>
          <w:color w:val="0D0D0D" w:themeColor="text1" w:themeTint="F2"/>
          <w:szCs w:val="32"/>
          <w:lang w:bidi="ar"/>
        </w:rPr>
        <w:t>启示、</w:t>
      </w:r>
      <w:proofErr w:type="gramStart"/>
      <w:r w:rsidRPr="00E70ECE">
        <w:rPr>
          <w:rFonts w:ascii="仿宋" w:eastAsia="仿宋" w:hAnsi="仿宋" w:cs="仿宋" w:hint="eastAsia"/>
          <w:color w:val="0D0D0D" w:themeColor="text1" w:themeTint="F2"/>
          <w:szCs w:val="32"/>
          <w:lang w:bidi="ar"/>
        </w:rPr>
        <w:t>雄安新区</w:t>
      </w:r>
      <w:proofErr w:type="gramEnd"/>
      <w:r w:rsidRPr="00E70ECE">
        <w:rPr>
          <w:rFonts w:ascii="仿宋" w:eastAsia="仿宋" w:hAnsi="仿宋" w:cs="仿宋" w:hint="eastAsia"/>
          <w:color w:val="0D0D0D" w:themeColor="text1" w:themeTint="F2"/>
          <w:szCs w:val="32"/>
          <w:lang w:bidi="ar"/>
        </w:rPr>
        <w:t>数字政府建设赋能营商环境优化研究、创新驱动视域下</w:t>
      </w:r>
      <w:proofErr w:type="gramStart"/>
      <w:r w:rsidRPr="00E70ECE">
        <w:rPr>
          <w:rFonts w:ascii="仿宋" w:eastAsia="仿宋" w:hAnsi="仿宋" w:cs="仿宋" w:hint="eastAsia"/>
          <w:color w:val="0D0D0D" w:themeColor="text1" w:themeTint="F2"/>
          <w:szCs w:val="32"/>
          <w:lang w:bidi="ar"/>
        </w:rPr>
        <w:t>雄安新区产城融合</w:t>
      </w:r>
      <w:proofErr w:type="gramEnd"/>
      <w:r w:rsidRPr="00E70ECE">
        <w:rPr>
          <w:rFonts w:ascii="仿宋" w:eastAsia="仿宋" w:hAnsi="仿宋" w:cs="仿宋" w:hint="eastAsia"/>
          <w:color w:val="0D0D0D" w:themeColor="text1" w:themeTint="F2"/>
          <w:szCs w:val="32"/>
          <w:lang w:bidi="ar"/>
        </w:rPr>
        <w:t>发展研究，2项河北省统计局课题——河北省统计局人口普查课题研究与</w:t>
      </w:r>
      <w:r w:rsidRPr="00E70ECE">
        <w:rPr>
          <w:rFonts w:ascii="仿宋" w:eastAsia="仿宋" w:hAnsi="仿宋" w:cs="仿宋"/>
          <w:color w:val="0D0D0D" w:themeColor="text1" w:themeTint="F2"/>
          <w:szCs w:val="32"/>
          <w:lang w:bidi="ar"/>
        </w:rPr>
        <w:t>RCEP</w:t>
      </w:r>
      <w:r w:rsidRPr="00E70ECE">
        <w:rPr>
          <w:rFonts w:ascii="仿宋" w:eastAsia="仿宋" w:hAnsi="仿宋" w:cs="仿宋" w:hint="eastAsia"/>
          <w:color w:val="0D0D0D" w:themeColor="text1" w:themeTint="F2"/>
          <w:szCs w:val="32"/>
          <w:lang w:bidi="ar"/>
        </w:rPr>
        <w:t>框架下河北与日韩产业融合程度研究，河北省教育厅项目1项——数字赋能河北省产业结构绿色转型升级研究，保定市规划课题重点项目</w:t>
      </w:r>
      <w:r w:rsidRPr="00E70ECE">
        <w:rPr>
          <w:rFonts w:ascii="仿宋" w:eastAsia="仿宋" w:hAnsi="仿宋" w:cs="仿宋"/>
          <w:color w:val="0D0D0D" w:themeColor="text1" w:themeTint="F2"/>
          <w:szCs w:val="32"/>
          <w:lang w:bidi="ar"/>
        </w:rPr>
        <w:t>1</w:t>
      </w:r>
      <w:r w:rsidRPr="00E70ECE">
        <w:rPr>
          <w:rFonts w:ascii="仿宋" w:eastAsia="仿宋" w:hAnsi="仿宋" w:cs="仿宋" w:hint="eastAsia"/>
          <w:color w:val="0D0D0D" w:themeColor="text1" w:themeTint="F2"/>
          <w:szCs w:val="32"/>
          <w:lang w:bidi="ar"/>
        </w:rPr>
        <w:t>项——保定持续推进全面脱贫与乡村振兴有效衔接路径研究。这些项目将理论经济学研究与国家和地方经济社会发展紧密结合，有力地促进了科研成果转化，为社会发展提供了有力的智库支持。</w:t>
      </w:r>
    </w:p>
    <w:p w:rsidR="004649A1" w:rsidRPr="00E70ECE" w:rsidRDefault="006A1937" w:rsidP="00E70ECE">
      <w:pPr>
        <w:adjustRightInd w:val="0"/>
        <w:spacing w:line="560" w:lineRule="exact"/>
        <w:ind w:firstLineChars="200" w:firstLine="643"/>
        <w:textAlignment w:val="baseline"/>
        <w:rPr>
          <w:rFonts w:ascii="Times New Roman" w:eastAsia="仿宋" w:hAnsi="Times New Roman" w:cs="仿宋"/>
          <w:b/>
          <w:bCs/>
          <w:color w:val="0D0D0D" w:themeColor="text1" w:themeTint="F2"/>
          <w:szCs w:val="32"/>
        </w:rPr>
      </w:pPr>
      <w:r w:rsidRPr="00E70ECE">
        <w:rPr>
          <w:rFonts w:ascii="Times New Roman" w:eastAsia="仿宋" w:hAnsi="Times New Roman" w:cs="仿宋" w:hint="eastAsia"/>
          <w:b/>
          <w:bCs/>
          <w:color w:val="0D0D0D" w:themeColor="text1" w:themeTint="F2"/>
          <w:szCs w:val="32"/>
        </w:rPr>
        <w:lastRenderedPageBreak/>
        <w:t>（</w:t>
      </w:r>
      <w:r w:rsidRPr="00E70ECE">
        <w:rPr>
          <w:rFonts w:ascii="Times New Roman" w:eastAsia="仿宋" w:hAnsi="Times New Roman" w:cs="仿宋" w:hint="eastAsia"/>
          <w:b/>
          <w:bCs/>
          <w:color w:val="0D0D0D" w:themeColor="text1" w:themeTint="F2"/>
          <w:szCs w:val="32"/>
        </w:rPr>
        <w:t>2</w:t>
      </w:r>
      <w:r w:rsidRPr="00E70ECE">
        <w:rPr>
          <w:rFonts w:ascii="Times New Roman" w:eastAsia="仿宋" w:hAnsi="Times New Roman" w:cs="仿宋" w:hint="eastAsia"/>
          <w:b/>
          <w:bCs/>
          <w:color w:val="0D0D0D" w:themeColor="text1" w:themeTint="F2"/>
          <w:szCs w:val="32"/>
        </w:rPr>
        <w:t>）积极发挥智库作用，服务社会经济发展</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积极发挥智库作用。基于自身科研优势，本学位</w:t>
      </w:r>
      <w:proofErr w:type="gramStart"/>
      <w:r w:rsidRPr="00E70ECE">
        <w:rPr>
          <w:rFonts w:ascii="仿宋" w:eastAsia="仿宋" w:hAnsi="仿宋" w:hint="eastAsia"/>
          <w:color w:val="0D0D0D" w:themeColor="text1" w:themeTint="F2"/>
          <w:szCs w:val="32"/>
        </w:rPr>
        <w:t>点成员</w:t>
      </w:r>
      <w:proofErr w:type="gramEnd"/>
      <w:r w:rsidRPr="00E70ECE">
        <w:rPr>
          <w:rFonts w:ascii="仿宋" w:eastAsia="仿宋" w:hAnsi="仿宋" w:hint="eastAsia"/>
          <w:color w:val="0D0D0D" w:themeColor="text1" w:themeTint="F2"/>
          <w:szCs w:val="32"/>
        </w:rPr>
        <w:t>主动对焦国家重大战略与需求，</w:t>
      </w:r>
      <w:proofErr w:type="gramStart"/>
      <w:r w:rsidRPr="00E70ECE">
        <w:rPr>
          <w:rFonts w:ascii="仿宋" w:eastAsia="仿宋" w:hAnsi="仿宋" w:hint="eastAsia"/>
          <w:color w:val="0D0D0D" w:themeColor="text1" w:themeTint="F2"/>
          <w:szCs w:val="32"/>
        </w:rPr>
        <w:t>围绕雄安新区</w:t>
      </w:r>
      <w:proofErr w:type="gramEnd"/>
      <w:r w:rsidRPr="00E70ECE">
        <w:rPr>
          <w:rFonts w:ascii="仿宋" w:eastAsia="仿宋" w:hAnsi="仿宋" w:hint="eastAsia"/>
          <w:color w:val="0D0D0D" w:themeColor="text1" w:themeTint="F2"/>
          <w:szCs w:val="32"/>
        </w:rPr>
        <w:t>建设、京津冀协同发展、“一带一路”倡议、制造业高质量发展等向中央和地方政府相关部门提交10份专家建议和调研报告，积极主动地为国家和地方经济发展出谋划策。其中，《加快京津冀自贸实验区协同发展的措施建议》《中国人口长期发展目标研究——基于增强经济实力的认识》获得中央领导肯定性批复，《京雄保劳动力市场一体化对新生代农民工影响的政策建议》《框架下河北省融入东北亚区域产业链面临的问题及对策》等8项报告获得省部级领导批示。</w:t>
      </w:r>
    </w:p>
    <w:p w:rsidR="004649A1" w:rsidRPr="00E70ECE" w:rsidRDefault="006A1937" w:rsidP="00E70ECE">
      <w:pPr>
        <w:spacing w:line="560" w:lineRule="exact"/>
        <w:ind w:firstLineChars="200" w:firstLine="640"/>
        <w:rPr>
          <w:rFonts w:ascii="仿宋" w:eastAsia="仿宋" w:hAnsi="仿宋" w:cs="仿宋"/>
          <w:color w:val="0D0D0D" w:themeColor="text1" w:themeTint="F2"/>
          <w:szCs w:val="32"/>
          <w:lang w:bidi="ar"/>
        </w:rPr>
      </w:pPr>
      <w:r w:rsidRPr="00E70ECE">
        <w:rPr>
          <w:rFonts w:ascii="仿宋" w:eastAsia="仿宋" w:hAnsi="仿宋" w:hint="eastAsia"/>
          <w:color w:val="0D0D0D" w:themeColor="text1" w:themeTint="F2"/>
          <w:szCs w:val="32"/>
        </w:rPr>
        <w:t>服务学术共同体，关注公共需求。本学科多名骨干教师在国家级学会担任理事以上职务，积极推进多形式、多渠道的学术交流活动，加强与国内外高校和科研机构的学术联系，积极拓展学术影响和社会声誉。主办的刊物《日本问题研究》强调学术性，突出时代感，注重“洋为中用”，结合我国的实际</w:t>
      </w:r>
      <w:r w:rsidRPr="00E70ECE">
        <w:rPr>
          <w:rFonts w:ascii="仿宋" w:eastAsia="仿宋" w:hAnsi="仿宋" w:cs="仿宋" w:hint="eastAsia"/>
          <w:color w:val="0D0D0D" w:themeColor="text1" w:themeTint="F2"/>
          <w:szCs w:val="32"/>
          <w:lang w:bidi="ar"/>
        </w:rPr>
        <w:t>需要研究日本，向读者提供一个观察了解日本 经济社会文化等各方面的窗口，为我国改革开放和现代化建设服务，也为业内同行提供了分享</w:t>
      </w:r>
      <w:proofErr w:type="gramStart"/>
      <w:r w:rsidRPr="00E70ECE">
        <w:rPr>
          <w:rFonts w:ascii="仿宋" w:eastAsia="仿宋" w:hAnsi="仿宋" w:cs="仿宋" w:hint="eastAsia"/>
          <w:color w:val="0D0D0D" w:themeColor="text1" w:themeTint="F2"/>
          <w:szCs w:val="32"/>
          <w:lang w:bidi="ar"/>
        </w:rPr>
        <w:t>研</w:t>
      </w:r>
      <w:proofErr w:type="gramEnd"/>
      <w:r w:rsidRPr="00E70ECE">
        <w:rPr>
          <w:rFonts w:ascii="仿宋" w:eastAsia="仿宋" w:hAnsi="仿宋" w:cs="仿宋" w:hint="eastAsia"/>
          <w:color w:val="0D0D0D" w:themeColor="text1" w:themeTint="F2"/>
          <w:szCs w:val="32"/>
          <w:lang w:bidi="ar"/>
        </w:rPr>
        <w:t xml:space="preserve"> 究成果、进行思想碰撞的平台。</w:t>
      </w:r>
    </w:p>
    <w:p w:rsidR="004649A1" w:rsidRPr="00E70ECE" w:rsidRDefault="006A1937" w:rsidP="00E70ECE">
      <w:pPr>
        <w:adjustRightInd w:val="0"/>
        <w:spacing w:line="560" w:lineRule="exact"/>
        <w:ind w:firstLineChars="200" w:firstLine="643"/>
        <w:textAlignment w:val="baseline"/>
        <w:rPr>
          <w:rFonts w:ascii="仿宋" w:eastAsia="仿宋" w:hAnsi="仿宋" w:cs="仿宋"/>
          <w:b/>
          <w:color w:val="0D0D0D" w:themeColor="text1" w:themeTint="F2"/>
          <w:szCs w:val="32"/>
          <w:lang w:bidi="ar"/>
        </w:rPr>
      </w:pPr>
      <w:r w:rsidRPr="00E70ECE">
        <w:rPr>
          <w:rFonts w:ascii="仿宋" w:eastAsia="仿宋" w:hAnsi="仿宋" w:cs="仿宋" w:hint="eastAsia"/>
          <w:b/>
          <w:color w:val="0D0D0D" w:themeColor="text1" w:themeTint="F2"/>
          <w:szCs w:val="32"/>
          <w:lang w:bidi="ar"/>
        </w:rPr>
        <w:t>（3）鼓励教师与学生参与文化活动，弘扬社会主义文化</w:t>
      </w:r>
    </w:p>
    <w:p w:rsidR="004649A1" w:rsidRPr="00E70ECE" w:rsidRDefault="006A1937" w:rsidP="00E70ECE">
      <w:pPr>
        <w:widowControl/>
        <w:spacing w:line="560" w:lineRule="exact"/>
        <w:ind w:firstLineChars="185" w:firstLine="592"/>
        <w:rPr>
          <w:rFonts w:ascii="仿宋" w:eastAsia="仿宋" w:hAnsi="仿宋" w:cs="仿宋"/>
          <w:color w:val="0D0D0D" w:themeColor="text1" w:themeTint="F2"/>
          <w:szCs w:val="32"/>
          <w:lang w:bidi="ar"/>
        </w:rPr>
      </w:pPr>
      <w:r w:rsidRPr="00E70ECE">
        <w:rPr>
          <w:rFonts w:ascii="仿宋" w:eastAsia="仿宋" w:hAnsi="仿宋" w:cs="仿宋" w:hint="eastAsia"/>
          <w:color w:val="0D0D0D" w:themeColor="text1" w:themeTint="F2"/>
          <w:szCs w:val="32"/>
          <w:lang w:bidi="ar"/>
        </w:rPr>
        <w:t>本学位点一直贯彻“育人为本、德育为先、个性培养、全面发展”的育人理念，坚持和牢牢</w:t>
      </w:r>
      <w:proofErr w:type="gramStart"/>
      <w:r w:rsidRPr="00E70ECE">
        <w:rPr>
          <w:rFonts w:ascii="仿宋" w:eastAsia="仿宋" w:hAnsi="仿宋" w:cs="仿宋" w:hint="eastAsia"/>
          <w:color w:val="0D0D0D" w:themeColor="text1" w:themeTint="F2"/>
          <w:szCs w:val="32"/>
          <w:lang w:bidi="ar"/>
        </w:rPr>
        <w:t>践行</w:t>
      </w:r>
      <w:proofErr w:type="gramEnd"/>
      <w:r w:rsidRPr="00E70ECE">
        <w:rPr>
          <w:rFonts w:ascii="仿宋" w:eastAsia="仿宋" w:hAnsi="仿宋" w:cs="仿宋" w:hint="eastAsia"/>
          <w:color w:val="0D0D0D" w:themeColor="text1" w:themeTint="F2"/>
          <w:szCs w:val="32"/>
          <w:lang w:bidi="ar"/>
        </w:rPr>
        <w:t>“不忘初心、牢记使命”，以社会主义核心价值观引领传统文化的传承和创新。将传承创新优秀传统文化为本学位点教师的职责之一，贯穿于研究生培养的全过程。202</w:t>
      </w:r>
      <w:r w:rsidRPr="00E70ECE">
        <w:rPr>
          <w:rFonts w:ascii="仿宋" w:eastAsia="仿宋" w:hAnsi="仿宋" w:cs="仿宋"/>
          <w:color w:val="0D0D0D" w:themeColor="text1" w:themeTint="F2"/>
          <w:szCs w:val="32"/>
          <w:lang w:bidi="ar"/>
        </w:rPr>
        <w:t>2</w:t>
      </w:r>
      <w:r w:rsidRPr="00E70ECE">
        <w:rPr>
          <w:rFonts w:ascii="仿宋" w:eastAsia="仿宋" w:hAnsi="仿宋" w:cs="仿宋" w:hint="eastAsia"/>
          <w:color w:val="0D0D0D" w:themeColor="text1" w:themeTint="F2"/>
          <w:szCs w:val="32"/>
          <w:lang w:bidi="ar"/>
        </w:rPr>
        <w:t>年组织了5批次学生接受红色教育和农村支教等社会</w:t>
      </w:r>
      <w:r w:rsidRPr="00E70ECE">
        <w:rPr>
          <w:rFonts w:ascii="仿宋" w:eastAsia="仿宋" w:hAnsi="仿宋" w:cs="仿宋" w:hint="eastAsia"/>
          <w:color w:val="0D0D0D" w:themeColor="text1" w:themeTint="F2"/>
          <w:szCs w:val="32"/>
          <w:lang w:bidi="ar"/>
        </w:rPr>
        <w:lastRenderedPageBreak/>
        <w:t>实践。积极鼓励教师与学生参与文化活动，弘扬社会主义文化。学校和学院组织了丰富多彩的文体活动</w:t>
      </w:r>
      <w:r w:rsidRPr="00E70ECE">
        <w:rPr>
          <w:rFonts w:ascii="宋体" w:eastAsia="宋体" w:hAnsi="宋体" w:cs="宋体" w:hint="eastAsia"/>
          <w:color w:val="0D0D0D" w:themeColor="text1" w:themeTint="F2"/>
          <w:spacing w:val="7"/>
          <w:szCs w:val="32"/>
        </w:rPr>
        <w:t>。通过丰富多彩的活动</w:t>
      </w:r>
      <w:r w:rsidRPr="00E70ECE">
        <w:rPr>
          <w:rFonts w:ascii="仿宋" w:eastAsia="仿宋" w:hAnsi="仿宋" w:cs="仿宋" w:hint="eastAsia"/>
          <w:color w:val="0D0D0D" w:themeColor="text1" w:themeTint="F2"/>
          <w:szCs w:val="32"/>
          <w:lang w:bidi="ar"/>
        </w:rPr>
        <w:t>强健了同学们的体魄，增强了团结协作能力，让同学们在严谨的学习生活中也能感知生活中的乐趣，促进了德智体美劳全面发展。</w:t>
      </w:r>
    </w:p>
    <w:p w:rsidR="004649A1" w:rsidRPr="00E70ECE" w:rsidRDefault="006A1937" w:rsidP="00E70ECE">
      <w:pPr>
        <w:spacing w:line="560" w:lineRule="exact"/>
        <w:ind w:firstLineChars="200" w:firstLine="643"/>
        <w:rPr>
          <w:rFonts w:ascii="仿宋" w:eastAsia="仿宋" w:hAnsi="仿宋" w:cs="仿宋"/>
          <w:b/>
          <w:bCs/>
          <w:color w:val="0D0D0D" w:themeColor="text1" w:themeTint="F2"/>
          <w:szCs w:val="32"/>
          <w:lang w:bidi="ar"/>
        </w:rPr>
      </w:pPr>
      <w:r w:rsidRPr="00E70ECE">
        <w:rPr>
          <w:rFonts w:ascii="仿宋" w:eastAsia="仿宋" w:hAnsi="仿宋" w:cs="仿宋" w:hint="eastAsia"/>
          <w:b/>
          <w:bCs/>
          <w:color w:val="0D0D0D" w:themeColor="text1" w:themeTint="F2"/>
          <w:szCs w:val="32"/>
          <w:lang w:bidi="ar"/>
        </w:rPr>
        <w:t>（二）制度完善及执行情况</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1.</w:t>
      </w:r>
      <w:r w:rsidRPr="00E70ECE">
        <w:rPr>
          <w:rFonts w:ascii="Times New Roman" w:eastAsia="仿宋" w:hAnsi="Times New Roman" w:cs="仿宋" w:hint="eastAsia"/>
          <w:color w:val="0D0D0D" w:themeColor="text1" w:themeTint="F2"/>
        </w:rPr>
        <w:t>参与和执行学校</w:t>
      </w:r>
      <w:r w:rsidRPr="00E70ECE">
        <w:rPr>
          <w:rFonts w:ascii="Times New Roman" w:eastAsia="仿宋" w:hAnsi="Times New Roman" w:cs="仿宋"/>
          <w:color w:val="0D0D0D" w:themeColor="text1" w:themeTint="F2"/>
        </w:rPr>
        <w:t>、学</w:t>
      </w:r>
      <w:r w:rsidRPr="00E70ECE">
        <w:rPr>
          <w:rFonts w:ascii="Times New Roman" w:eastAsia="仿宋" w:hAnsi="Times New Roman" w:cs="仿宋" w:hint="eastAsia"/>
          <w:color w:val="0D0D0D" w:themeColor="text1" w:themeTint="F2"/>
        </w:rPr>
        <w:t>院制度情况</w:t>
      </w:r>
      <w:r w:rsidRPr="00E70ECE">
        <w:rPr>
          <w:rFonts w:ascii="Times New Roman" w:eastAsia="仿宋" w:hAnsi="Times New Roman" w:cs="仿宋" w:hint="eastAsia"/>
          <w:color w:val="0D0D0D" w:themeColor="text1" w:themeTint="F2"/>
        </w:rPr>
        <w:t xml:space="preserve"> </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本学</w:t>
      </w:r>
      <w:r w:rsidRPr="00E70ECE">
        <w:rPr>
          <w:rFonts w:ascii="仿宋" w:eastAsia="仿宋" w:hAnsi="仿宋"/>
          <w:color w:val="0D0D0D" w:themeColor="text1" w:themeTint="F2"/>
          <w:szCs w:val="32"/>
        </w:rPr>
        <w:t>科</w:t>
      </w:r>
      <w:r w:rsidRPr="00E70ECE">
        <w:rPr>
          <w:rFonts w:ascii="仿宋" w:eastAsia="仿宋" w:hAnsi="仿宋" w:hint="eastAsia"/>
          <w:color w:val="0D0D0D" w:themeColor="text1" w:themeTint="F2"/>
          <w:szCs w:val="32"/>
        </w:rPr>
        <w:t>认真参与落实学校与学院制度，加强对学生日常管理。第一，落实学校</w:t>
      </w:r>
      <w:r w:rsidRPr="00E70ECE">
        <w:rPr>
          <w:rFonts w:ascii="仿宋" w:eastAsia="仿宋" w:hAnsi="仿宋"/>
          <w:color w:val="0D0D0D" w:themeColor="text1" w:themeTint="F2"/>
          <w:szCs w:val="32"/>
        </w:rPr>
        <w:t>和学院</w:t>
      </w:r>
      <w:r w:rsidRPr="00E70ECE">
        <w:rPr>
          <w:rFonts w:ascii="仿宋" w:eastAsia="仿宋" w:hAnsi="仿宋" w:hint="eastAsia"/>
          <w:color w:val="0D0D0D" w:themeColor="text1" w:themeTint="F2"/>
          <w:szCs w:val="32"/>
        </w:rPr>
        <w:t>奖助学金制度，建立了较完善的奖助体系，设立了国家奖学金、研究生学业奖学金、社会奖学金、学校奖学金、</w:t>
      </w:r>
      <w:r w:rsidRPr="00E70ECE">
        <w:rPr>
          <w:rFonts w:ascii="仿宋" w:eastAsia="仿宋" w:hAnsi="仿宋"/>
          <w:color w:val="0D0D0D" w:themeColor="text1" w:themeTint="F2"/>
          <w:szCs w:val="32"/>
        </w:rPr>
        <w:t>学院助学金、</w:t>
      </w:r>
      <w:r w:rsidRPr="00E70ECE">
        <w:rPr>
          <w:rFonts w:ascii="仿宋" w:eastAsia="仿宋" w:hAnsi="仿宋" w:hint="eastAsia"/>
          <w:color w:val="0D0D0D" w:themeColor="text1" w:themeTint="F2"/>
          <w:szCs w:val="32"/>
        </w:rPr>
        <w:t>学术会议资助等，</w:t>
      </w:r>
      <w:r w:rsidRPr="00E70ECE">
        <w:rPr>
          <w:rFonts w:ascii="仿宋" w:eastAsia="仿宋" w:hAnsi="仿宋"/>
          <w:color w:val="0D0D0D" w:themeColor="text1" w:themeTint="F2"/>
          <w:szCs w:val="32"/>
        </w:rPr>
        <w:t>严格执行</w:t>
      </w:r>
      <w:r w:rsidRPr="00E70ECE">
        <w:rPr>
          <w:rFonts w:ascii="仿宋" w:eastAsia="仿宋" w:hAnsi="仿宋" w:hint="eastAsia"/>
          <w:color w:val="0D0D0D" w:themeColor="text1" w:themeTint="F2"/>
          <w:szCs w:val="32"/>
        </w:rPr>
        <w:t>《关于鼓励研究生参加科研活动的实施办法》《经济学院关于研究生学位论文免送教育部平台外审条件的规定》《经济学院研究生经费使用细则（试行）》等。第二，对</w:t>
      </w:r>
      <w:r w:rsidRPr="00E70ECE">
        <w:rPr>
          <w:rFonts w:ascii="仿宋" w:eastAsia="仿宋" w:hAnsi="仿宋"/>
          <w:color w:val="0D0D0D" w:themeColor="text1" w:themeTint="F2"/>
          <w:szCs w:val="32"/>
        </w:rPr>
        <w:t>硕士</w:t>
      </w:r>
      <w:r w:rsidRPr="00E70ECE">
        <w:rPr>
          <w:rFonts w:ascii="仿宋" w:eastAsia="仿宋" w:hAnsi="仿宋" w:hint="eastAsia"/>
          <w:color w:val="0D0D0D" w:themeColor="text1" w:themeTint="F2"/>
          <w:szCs w:val="32"/>
        </w:rPr>
        <w:t>研究生培养实行严格的中期考核与分流机制</w:t>
      </w:r>
      <w:r w:rsidRPr="00E70ECE">
        <w:rPr>
          <w:rFonts w:ascii="仿宋" w:eastAsia="仿宋" w:hAnsi="仿宋"/>
          <w:color w:val="0D0D0D" w:themeColor="text1" w:themeTint="F2"/>
          <w:szCs w:val="32"/>
        </w:rPr>
        <w:t>，</w:t>
      </w:r>
      <w:r w:rsidRPr="00E70ECE">
        <w:rPr>
          <w:rFonts w:ascii="仿宋" w:eastAsia="仿宋" w:hAnsi="仿宋" w:hint="eastAsia"/>
          <w:color w:val="0D0D0D" w:themeColor="text1" w:themeTint="F2"/>
          <w:szCs w:val="32"/>
        </w:rPr>
        <w:t>重视分流淘汰机制的激励效果，严格执行《河北大学经济学院研究生中期筛选管理办法》。</w:t>
      </w:r>
      <w:r w:rsidRPr="00E70ECE">
        <w:rPr>
          <w:rFonts w:ascii="仿宋" w:eastAsia="仿宋" w:hAnsi="仿宋"/>
          <w:color w:val="0D0D0D" w:themeColor="text1" w:themeTint="F2"/>
          <w:szCs w:val="32"/>
        </w:rPr>
        <w:t>第</w:t>
      </w:r>
      <w:r w:rsidRPr="00E70ECE">
        <w:rPr>
          <w:rFonts w:ascii="仿宋" w:eastAsia="仿宋" w:hAnsi="仿宋" w:hint="eastAsia"/>
          <w:color w:val="0D0D0D" w:themeColor="text1" w:themeTint="F2"/>
          <w:szCs w:val="32"/>
        </w:rPr>
        <w:t>三</w:t>
      </w:r>
      <w:r w:rsidRPr="00E70ECE">
        <w:rPr>
          <w:rFonts w:ascii="仿宋" w:eastAsia="仿宋" w:hAnsi="仿宋"/>
          <w:color w:val="0D0D0D" w:themeColor="text1" w:themeTint="F2"/>
          <w:szCs w:val="32"/>
        </w:rPr>
        <w:t>，参与制定并</w:t>
      </w:r>
      <w:r w:rsidRPr="00E70ECE">
        <w:rPr>
          <w:rFonts w:ascii="仿宋" w:eastAsia="仿宋" w:hAnsi="仿宋" w:hint="eastAsia"/>
          <w:color w:val="0D0D0D" w:themeColor="text1" w:themeTint="F2"/>
          <w:szCs w:val="32"/>
        </w:rPr>
        <w:t>严格执行《经济学院关于强化导师研究生培养责任的规定》</w:t>
      </w:r>
      <w:r w:rsidRPr="00E70ECE">
        <w:rPr>
          <w:rFonts w:ascii="仿宋" w:eastAsia="仿宋" w:hAnsi="仿宋"/>
          <w:color w:val="0D0D0D" w:themeColor="text1" w:themeTint="F2"/>
          <w:szCs w:val="32"/>
        </w:rPr>
        <w:t>。第</w:t>
      </w:r>
      <w:r w:rsidRPr="00E70ECE">
        <w:rPr>
          <w:rFonts w:ascii="仿宋" w:eastAsia="仿宋" w:hAnsi="仿宋" w:hint="eastAsia"/>
          <w:color w:val="0D0D0D" w:themeColor="text1" w:themeTint="F2"/>
          <w:szCs w:val="32"/>
        </w:rPr>
        <w:t>四</w:t>
      </w:r>
      <w:r w:rsidRPr="00E70ECE">
        <w:rPr>
          <w:rFonts w:ascii="仿宋" w:eastAsia="仿宋" w:hAnsi="仿宋"/>
          <w:color w:val="0D0D0D" w:themeColor="text1" w:themeTint="F2"/>
          <w:szCs w:val="32"/>
        </w:rPr>
        <w:t>，参与制定并</w:t>
      </w:r>
      <w:r w:rsidRPr="00E70ECE">
        <w:rPr>
          <w:rFonts w:ascii="仿宋" w:eastAsia="仿宋" w:hAnsi="仿宋" w:hint="eastAsia"/>
          <w:color w:val="0D0D0D" w:themeColor="text1" w:themeTint="F2"/>
          <w:szCs w:val="32"/>
        </w:rPr>
        <w:t>严格执行《经济学院关于研究生学位论文免送教育部平台外审条件的规定》等。</w:t>
      </w:r>
    </w:p>
    <w:p w:rsidR="004649A1" w:rsidRDefault="006A1937" w:rsidP="00E70ECE">
      <w:pPr>
        <w:pStyle w:val="3"/>
        <w:spacing w:line="560" w:lineRule="exact"/>
        <w:rPr>
          <w:rFonts w:ascii="仿宋" w:eastAsia="仿宋" w:hAnsi="仿宋"/>
          <w:b w:val="0"/>
          <w:bCs w:val="0"/>
          <w:color w:val="0D0D0D" w:themeColor="text1" w:themeTint="F2"/>
        </w:rPr>
      </w:pPr>
      <w:r w:rsidRPr="00E70ECE">
        <w:rPr>
          <w:rFonts w:ascii="仿宋" w:eastAsia="仿宋" w:hAnsi="仿宋" w:hint="eastAsia"/>
          <w:b w:val="0"/>
          <w:bCs w:val="0"/>
          <w:color w:val="0D0D0D" w:themeColor="text1" w:themeTint="F2"/>
        </w:rPr>
        <w:t>为了提高教师整体素质，优化教师队伍结构，全面推进教师国际、校际交流工作以及国（境）外人员交流访问工作，202</w:t>
      </w:r>
      <w:r w:rsidRPr="00E70ECE">
        <w:rPr>
          <w:rFonts w:ascii="仿宋" w:eastAsia="仿宋" w:hAnsi="仿宋"/>
          <w:b w:val="0"/>
          <w:bCs w:val="0"/>
          <w:color w:val="0D0D0D" w:themeColor="text1" w:themeTint="F2"/>
        </w:rPr>
        <w:t>2</w:t>
      </w:r>
      <w:r w:rsidRPr="00E70ECE">
        <w:rPr>
          <w:rFonts w:ascii="仿宋" w:eastAsia="仿宋" w:hAnsi="仿宋" w:hint="eastAsia"/>
          <w:b w:val="0"/>
          <w:bCs w:val="0"/>
          <w:color w:val="0D0D0D" w:themeColor="text1" w:themeTint="F2"/>
        </w:rPr>
        <w:t>年，本学位</w:t>
      </w:r>
      <w:proofErr w:type="gramStart"/>
      <w:r w:rsidRPr="00E70ECE">
        <w:rPr>
          <w:rFonts w:ascii="仿宋" w:eastAsia="仿宋" w:hAnsi="仿宋" w:hint="eastAsia"/>
          <w:b w:val="0"/>
          <w:bCs w:val="0"/>
          <w:color w:val="0D0D0D" w:themeColor="text1" w:themeTint="F2"/>
        </w:rPr>
        <w:t>点参与</w:t>
      </w:r>
      <w:proofErr w:type="gramEnd"/>
      <w:r w:rsidRPr="00E70ECE">
        <w:rPr>
          <w:rFonts w:ascii="仿宋" w:eastAsia="仿宋" w:hAnsi="仿宋" w:hint="eastAsia"/>
          <w:b w:val="0"/>
          <w:bCs w:val="0"/>
          <w:color w:val="0D0D0D" w:themeColor="text1" w:themeTint="F2"/>
        </w:rPr>
        <w:t>制定并认真执行《经济学院高层次优秀中青年教师支持计划（经政字〔2021〕9号）》和《河北大学经济学院访问学者实施办法》。</w:t>
      </w:r>
    </w:p>
    <w:p w:rsidR="002B2A56" w:rsidRPr="002B2A56" w:rsidRDefault="002B2A56" w:rsidP="002B2A56"/>
    <w:p w:rsidR="004649A1" w:rsidRPr="00E70ECE" w:rsidRDefault="006A1937" w:rsidP="00E70ECE">
      <w:pPr>
        <w:pStyle w:val="3"/>
        <w:spacing w:line="560" w:lineRule="exact"/>
        <w:ind w:firstLine="643"/>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lastRenderedPageBreak/>
        <w:t>2.</w:t>
      </w:r>
      <w:r w:rsidRPr="00E70ECE">
        <w:rPr>
          <w:rFonts w:ascii="Times New Roman" w:eastAsia="仿宋" w:hAnsi="Times New Roman" w:cs="仿宋" w:hint="eastAsia"/>
          <w:color w:val="0D0D0D" w:themeColor="text1" w:themeTint="F2"/>
        </w:rPr>
        <w:t>本学位授权点制度建设与执行情况</w:t>
      </w:r>
    </w:p>
    <w:p w:rsidR="004649A1" w:rsidRPr="00E70ECE" w:rsidRDefault="006A1937" w:rsidP="00E70ECE">
      <w:pPr>
        <w:spacing w:line="560" w:lineRule="exact"/>
        <w:ind w:firstLineChars="200" w:firstLine="640"/>
        <w:rPr>
          <w:rFonts w:ascii="仿宋" w:eastAsia="仿宋" w:hAnsi="仿宋"/>
          <w:color w:val="0D0D0D" w:themeColor="text1" w:themeTint="F2"/>
          <w:szCs w:val="32"/>
        </w:rPr>
      </w:pPr>
      <w:r w:rsidRPr="00E70ECE">
        <w:rPr>
          <w:rFonts w:ascii="仿宋" w:eastAsia="仿宋" w:hAnsi="仿宋" w:hint="eastAsia"/>
          <w:color w:val="0D0D0D" w:themeColor="text1" w:themeTint="F2"/>
          <w:szCs w:val="32"/>
        </w:rPr>
        <w:t>本学位点经多年的探索，已形成了严谨、规范和科学的管理制度，包括人才培养方案、学位申请制度、学术规范和学术不端处罚制度。202</w:t>
      </w:r>
      <w:r w:rsidRPr="00E70ECE">
        <w:rPr>
          <w:rFonts w:ascii="仿宋" w:eastAsia="仿宋" w:hAnsi="仿宋"/>
          <w:color w:val="0D0D0D" w:themeColor="text1" w:themeTint="F2"/>
          <w:szCs w:val="32"/>
        </w:rPr>
        <w:t>2</w:t>
      </w:r>
      <w:r w:rsidRPr="00E70ECE">
        <w:rPr>
          <w:rFonts w:ascii="仿宋" w:eastAsia="仿宋" w:hAnsi="仿宋" w:hint="eastAsia"/>
          <w:color w:val="0D0D0D" w:themeColor="text1" w:themeTint="F2"/>
          <w:szCs w:val="32"/>
        </w:rPr>
        <w:t>年，本学位点严格执行这些制度，并完善了在课程质量的监督、中期筛选与分流、论文选题、论文开题报告、预</w:t>
      </w:r>
      <w:proofErr w:type="gramStart"/>
      <w:r w:rsidRPr="00E70ECE">
        <w:rPr>
          <w:rFonts w:ascii="仿宋" w:eastAsia="仿宋" w:hAnsi="仿宋" w:hint="eastAsia"/>
          <w:color w:val="0D0D0D" w:themeColor="text1" w:themeTint="F2"/>
          <w:szCs w:val="32"/>
        </w:rPr>
        <w:t>预</w:t>
      </w:r>
      <w:proofErr w:type="gramEnd"/>
      <w:r w:rsidRPr="00E70ECE">
        <w:rPr>
          <w:rFonts w:ascii="仿宋" w:eastAsia="仿宋" w:hAnsi="仿宋" w:hint="eastAsia"/>
          <w:color w:val="0D0D0D" w:themeColor="text1" w:themeTint="F2"/>
          <w:szCs w:val="32"/>
        </w:rPr>
        <w:t>答辩、预答辩、答辩等多个环节的管理流程，做到了各个节点责任明确，各部门之间协调有序。</w:t>
      </w:r>
    </w:p>
    <w:p w:rsidR="004649A1" w:rsidRPr="00E70ECE" w:rsidRDefault="006A1937" w:rsidP="00E70ECE">
      <w:pPr>
        <w:pStyle w:val="2"/>
        <w:widowControl/>
        <w:adjustRightInd w:val="0"/>
        <w:spacing w:before="0" w:after="0" w:line="560" w:lineRule="exact"/>
        <w:ind w:firstLineChars="200" w:firstLine="640"/>
        <w:textAlignment w:val="baseline"/>
        <w:rPr>
          <w:rFonts w:ascii="黑体" w:eastAsia="黑体" w:hAnsi="宋体" w:cs="黑体"/>
          <w:b w:val="0"/>
          <w:color w:val="0D0D0D" w:themeColor="text1" w:themeTint="F2"/>
          <w:lang w:bidi="ar"/>
        </w:rPr>
      </w:pPr>
      <w:r w:rsidRPr="00E70ECE">
        <w:rPr>
          <w:rFonts w:ascii="黑体" w:eastAsia="黑体" w:hAnsi="宋体" w:cs="黑体" w:hint="eastAsia"/>
          <w:b w:val="0"/>
          <w:color w:val="0D0D0D" w:themeColor="text1" w:themeTint="F2"/>
          <w:lang w:bidi="ar"/>
        </w:rPr>
        <w:t>三、学位授权点建设存在的问题</w:t>
      </w:r>
    </w:p>
    <w:p w:rsidR="004649A1" w:rsidRPr="00E70ECE" w:rsidRDefault="006A1937" w:rsidP="00E70ECE">
      <w:pPr>
        <w:spacing w:line="560" w:lineRule="exact"/>
        <w:ind w:firstLineChars="200" w:firstLine="64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第一，在人才培养方面，招生名额较少导致学位点发展受限；由于生源、本科阶段学习等原因，学生知识系统不够完善，培养起来难度较大；本学位</w:t>
      </w:r>
      <w:proofErr w:type="gramStart"/>
      <w:r w:rsidRPr="00E70ECE">
        <w:rPr>
          <w:rFonts w:ascii="仿宋" w:eastAsia="仿宋" w:hAnsi="仿宋" w:cs="宋体" w:hint="eastAsia"/>
          <w:color w:val="0D0D0D" w:themeColor="text1" w:themeTint="F2"/>
          <w:szCs w:val="32"/>
        </w:rPr>
        <w:t>点出版</w:t>
      </w:r>
      <w:proofErr w:type="gramEnd"/>
      <w:r w:rsidRPr="00E70ECE">
        <w:rPr>
          <w:rFonts w:ascii="仿宋" w:eastAsia="仿宋" w:hAnsi="仿宋" w:cs="宋体" w:hint="eastAsia"/>
          <w:color w:val="0D0D0D" w:themeColor="text1" w:themeTint="F2"/>
          <w:szCs w:val="32"/>
        </w:rPr>
        <w:t>教材、国家级一流课程、国家级教学成果</w:t>
      </w:r>
      <w:proofErr w:type="gramStart"/>
      <w:r w:rsidRPr="00E70ECE">
        <w:rPr>
          <w:rFonts w:ascii="仿宋" w:eastAsia="仿宋" w:hAnsi="仿宋" w:cs="宋体" w:hint="eastAsia"/>
          <w:color w:val="0D0D0D" w:themeColor="text1" w:themeTint="F2"/>
          <w:szCs w:val="32"/>
        </w:rPr>
        <w:t>奖方面</w:t>
      </w:r>
      <w:proofErr w:type="gramEnd"/>
      <w:r w:rsidRPr="00E70ECE">
        <w:rPr>
          <w:rFonts w:ascii="仿宋" w:eastAsia="仿宋" w:hAnsi="仿宋" w:cs="宋体" w:hint="eastAsia"/>
          <w:color w:val="0D0D0D" w:themeColor="text1" w:themeTint="F2"/>
          <w:szCs w:val="32"/>
        </w:rPr>
        <w:t>为空白；学生赴境外攻读学位、参加高水平国内外学术活动及外国留学生来华学习等学术交流方面有待加强。</w:t>
      </w:r>
    </w:p>
    <w:p w:rsidR="004649A1" w:rsidRPr="00E70ECE" w:rsidRDefault="006A1937" w:rsidP="00E70ECE">
      <w:pPr>
        <w:pStyle w:val="3"/>
        <w:spacing w:line="560" w:lineRule="exact"/>
        <w:rPr>
          <w:rFonts w:ascii="仿宋" w:eastAsia="仿宋" w:hAnsi="仿宋" w:cs="宋体"/>
          <w:b w:val="0"/>
          <w:bCs w:val="0"/>
          <w:color w:val="0D0D0D" w:themeColor="text1" w:themeTint="F2"/>
        </w:rPr>
      </w:pPr>
      <w:r w:rsidRPr="00E70ECE">
        <w:rPr>
          <w:rFonts w:ascii="仿宋" w:eastAsia="仿宋" w:hAnsi="仿宋" w:cs="宋体" w:hint="eastAsia"/>
          <w:b w:val="0"/>
          <w:bCs w:val="0"/>
          <w:color w:val="0D0D0D" w:themeColor="text1" w:themeTint="F2"/>
        </w:rPr>
        <w:t>第二，在师资队伍与资源方面，本学位点青年师资储备需进一步增强；经费等各类资源投入有限，高水平支撑平台数量和质量有待提升。</w:t>
      </w:r>
    </w:p>
    <w:p w:rsidR="004649A1" w:rsidRPr="00E70ECE" w:rsidRDefault="006A1937" w:rsidP="00E70ECE">
      <w:pPr>
        <w:pStyle w:val="3"/>
        <w:spacing w:line="560" w:lineRule="exact"/>
        <w:rPr>
          <w:rFonts w:ascii="仿宋" w:eastAsia="仿宋" w:hAnsi="仿宋" w:cs="宋体"/>
          <w:b w:val="0"/>
          <w:bCs w:val="0"/>
          <w:color w:val="0D0D0D" w:themeColor="text1" w:themeTint="F2"/>
        </w:rPr>
      </w:pPr>
      <w:r w:rsidRPr="00E70ECE">
        <w:rPr>
          <w:rFonts w:ascii="仿宋" w:eastAsia="仿宋" w:hAnsi="仿宋" w:cs="宋体" w:hint="eastAsia"/>
          <w:b w:val="0"/>
          <w:bCs w:val="0"/>
          <w:color w:val="0D0D0D" w:themeColor="text1" w:themeTint="F2"/>
        </w:rPr>
        <w:t>第三，在教学科研方面，由于师资队伍来源于多学科，虽然可以发挥跨学科的优势，但必须防范分散性问题，需采取有效措施提升各研究方向的内在关联性。此外，在高端刊物发表学术论文、获得高水平教学科研奖励等方面有待突破。</w:t>
      </w:r>
    </w:p>
    <w:p w:rsidR="004649A1" w:rsidRPr="00E70ECE" w:rsidRDefault="006A1937" w:rsidP="00E70ECE">
      <w:pPr>
        <w:spacing w:line="560" w:lineRule="exact"/>
        <w:ind w:firstLineChars="200" w:firstLine="64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第四，学科服务地方经济社会发展能力还有待加强，贡献度与影响力还不够大。</w:t>
      </w:r>
    </w:p>
    <w:p w:rsidR="004649A1" w:rsidRPr="00E70ECE" w:rsidRDefault="006A1937" w:rsidP="00E70ECE">
      <w:pPr>
        <w:pStyle w:val="2"/>
        <w:widowControl/>
        <w:adjustRightInd w:val="0"/>
        <w:spacing w:before="0" w:after="0" w:line="560" w:lineRule="exact"/>
        <w:ind w:firstLineChars="200" w:firstLine="640"/>
        <w:textAlignment w:val="baseline"/>
        <w:rPr>
          <w:rFonts w:ascii="黑体" w:eastAsia="黑体" w:hAnsi="宋体" w:cs="黑体"/>
          <w:b w:val="0"/>
          <w:color w:val="0D0D0D" w:themeColor="text1" w:themeTint="F2"/>
          <w:lang w:bidi="ar"/>
        </w:rPr>
      </w:pPr>
      <w:r w:rsidRPr="00E70ECE">
        <w:rPr>
          <w:rFonts w:ascii="黑体" w:eastAsia="黑体" w:hAnsi="宋体" w:cs="黑体" w:hint="eastAsia"/>
          <w:b w:val="0"/>
          <w:color w:val="0D0D0D" w:themeColor="text1" w:themeTint="F2"/>
          <w:lang w:bidi="ar"/>
        </w:rPr>
        <w:t>四、下一年度建设计划</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结合现实发展需求，针对本学位点建设存在的问题，提出下一</w:t>
      </w:r>
      <w:r w:rsidRPr="00E70ECE">
        <w:rPr>
          <w:rFonts w:ascii="仿宋" w:eastAsia="仿宋" w:hAnsi="仿宋" w:cs="宋体" w:hint="eastAsia"/>
          <w:color w:val="0D0D0D" w:themeColor="text1" w:themeTint="F2"/>
          <w:szCs w:val="32"/>
        </w:rPr>
        <w:lastRenderedPageBreak/>
        <w:t>步建设改进计划，具体如下：</w:t>
      </w:r>
    </w:p>
    <w:p w:rsidR="004649A1" w:rsidRPr="00E70ECE" w:rsidRDefault="006A1937" w:rsidP="00E70ECE">
      <w:pPr>
        <w:pStyle w:val="2"/>
        <w:widowControl/>
        <w:adjustRightInd w:val="0"/>
        <w:spacing w:before="0" w:after="0" w:line="560" w:lineRule="exact"/>
        <w:ind w:firstLineChars="200" w:firstLine="643"/>
        <w:textAlignment w:val="baseline"/>
        <w:rPr>
          <w:rFonts w:ascii="Times New Roman" w:eastAsia="仿宋" w:hAnsi="Times New Roman" w:cs="仿宋"/>
          <w:color w:val="0D0D0D" w:themeColor="text1" w:themeTint="F2"/>
        </w:rPr>
      </w:pPr>
      <w:r w:rsidRPr="00E70ECE">
        <w:rPr>
          <w:rFonts w:ascii="Times New Roman" w:eastAsia="仿宋" w:hAnsi="Times New Roman" w:cs="仿宋" w:hint="eastAsia"/>
          <w:color w:val="0D0D0D" w:themeColor="text1" w:themeTint="F2"/>
        </w:rPr>
        <w:t>（一）下一年度发展目标</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hint="eastAsia"/>
          <w:color w:val="0D0D0D" w:themeColor="text1" w:themeTint="F2"/>
          <w:szCs w:val="32"/>
        </w:rPr>
        <w:t>本学位点对在发展过程中存在的问题及不足，进行有针对性地改进。具体包括：加强师资队伍建设，全面提升研究生培养质量，提升科学研究水平，产出质量更高、更丰富的科教成果，提高社会服务能力和持续加强全员思想政治教育建设。通过全力推进学科内涵建设，力争在师资队伍建设、人才培养、科研创新和服务社会等方面均取得更好成效，争取在教育部下一轮学科评估中获得更好成绩！</w:t>
      </w:r>
    </w:p>
    <w:p w:rsidR="004649A1" w:rsidRPr="00E70ECE" w:rsidRDefault="006A1937" w:rsidP="00E70ECE">
      <w:pPr>
        <w:spacing w:line="560" w:lineRule="exact"/>
        <w:ind w:firstLineChars="177" w:firstLine="569"/>
        <w:jc w:val="left"/>
        <w:outlineLvl w:val="0"/>
        <w:rPr>
          <w:rFonts w:ascii="仿宋" w:eastAsia="仿宋" w:hAnsi="仿宋" w:cs="宋体"/>
          <w:b/>
          <w:color w:val="0D0D0D" w:themeColor="text1" w:themeTint="F2"/>
          <w:szCs w:val="32"/>
        </w:rPr>
      </w:pPr>
      <w:r w:rsidRPr="00E70ECE">
        <w:rPr>
          <w:rFonts w:ascii="仿宋" w:eastAsia="仿宋" w:hAnsi="仿宋" w:cs="宋体" w:hint="eastAsia"/>
          <w:b/>
          <w:color w:val="0D0D0D" w:themeColor="text1" w:themeTint="F2"/>
          <w:szCs w:val="32"/>
        </w:rPr>
        <w:t>（二）保障措施</w:t>
      </w:r>
    </w:p>
    <w:p w:rsidR="004649A1" w:rsidRPr="00E70ECE" w:rsidRDefault="006A1937" w:rsidP="00E70ECE">
      <w:pPr>
        <w:spacing w:line="560" w:lineRule="exact"/>
        <w:ind w:firstLineChars="177" w:firstLine="569"/>
        <w:jc w:val="left"/>
        <w:outlineLvl w:val="0"/>
        <w:rPr>
          <w:rFonts w:ascii="仿宋" w:eastAsia="仿宋" w:hAnsi="仿宋" w:cs="宋体"/>
          <w:b/>
          <w:bCs/>
          <w:color w:val="0D0D0D" w:themeColor="text1" w:themeTint="F2"/>
          <w:szCs w:val="32"/>
        </w:rPr>
      </w:pPr>
      <w:r w:rsidRPr="00E70ECE">
        <w:rPr>
          <w:rFonts w:ascii="仿宋" w:eastAsia="仿宋" w:hAnsi="仿宋" w:cs="宋体" w:hint="eastAsia"/>
          <w:b/>
          <w:bCs/>
          <w:color w:val="0D0D0D" w:themeColor="text1" w:themeTint="F2"/>
          <w:szCs w:val="32"/>
        </w:rPr>
        <w:t>1.加强师资队伍建设</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（1）加大优秀人才引进力度，坚持培养、引进、稳定、提高与使用的原则下，继续积极争取学校和学院对本学位点在高端人才引进和建设方面的投入经费，继续加大力度引进高水平科研人才，202</w:t>
      </w:r>
      <w:r w:rsidRPr="00E70ECE">
        <w:rPr>
          <w:rFonts w:ascii="仿宋" w:eastAsia="仿宋" w:hAnsi="仿宋" w:cs="宋体"/>
          <w:color w:val="0D0D0D" w:themeColor="text1" w:themeTint="F2"/>
          <w:szCs w:val="32"/>
        </w:rPr>
        <w:t>3</w:t>
      </w:r>
      <w:r w:rsidRPr="00E70ECE">
        <w:rPr>
          <w:rFonts w:ascii="仿宋" w:eastAsia="仿宋" w:hAnsi="仿宋" w:cs="宋体" w:hint="eastAsia"/>
          <w:color w:val="0D0D0D" w:themeColor="text1" w:themeTint="F2"/>
          <w:szCs w:val="32"/>
        </w:rPr>
        <w:t>年</w:t>
      </w:r>
      <w:r w:rsidRPr="00E70ECE">
        <w:rPr>
          <w:rFonts w:ascii="仿宋" w:eastAsia="仿宋" w:hAnsi="仿宋" w:cs="宋体"/>
          <w:color w:val="0D0D0D" w:themeColor="text1" w:themeTint="F2"/>
          <w:szCs w:val="32"/>
        </w:rPr>
        <w:t>计划引进3名具有博士学位的本学科教师</w:t>
      </w:r>
      <w:r w:rsidRPr="00E70ECE">
        <w:rPr>
          <w:rFonts w:ascii="仿宋" w:eastAsia="仿宋" w:hAnsi="仿宋" w:cs="宋体" w:hint="eastAsia"/>
          <w:color w:val="0D0D0D" w:themeColor="text1" w:themeTint="F2"/>
          <w:szCs w:val="32"/>
        </w:rPr>
        <w:t>，</w:t>
      </w:r>
      <w:r w:rsidRPr="00E70ECE">
        <w:rPr>
          <w:rFonts w:ascii="仿宋" w:eastAsia="仿宋" w:hAnsi="仿宋" w:cs="宋体"/>
          <w:color w:val="0D0D0D" w:themeColor="text1" w:themeTint="F2"/>
          <w:szCs w:val="32"/>
        </w:rPr>
        <w:t>进一步优化年龄结构、专业结构</w:t>
      </w:r>
      <w:r w:rsidRPr="00E70ECE">
        <w:rPr>
          <w:rFonts w:ascii="仿宋" w:eastAsia="仿宋" w:hAnsi="仿宋" w:cs="宋体" w:hint="eastAsia"/>
          <w:color w:val="0D0D0D" w:themeColor="text1" w:themeTint="F2"/>
          <w:szCs w:val="32"/>
        </w:rPr>
        <w:t>和</w:t>
      </w:r>
      <w:r w:rsidRPr="00E70ECE">
        <w:rPr>
          <w:rFonts w:ascii="仿宋" w:eastAsia="仿宋" w:hAnsi="仿宋" w:cs="宋体"/>
          <w:color w:val="0D0D0D" w:themeColor="text1" w:themeTint="F2"/>
          <w:szCs w:val="32"/>
        </w:rPr>
        <w:t>知识结构，</w:t>
      </w:r>
      <w:r w:rsidRPr="00E70ECE">
        <w:rPr>
          <w:rFonts w:ascii="仿宋" w:eastAsia="仿宋" w:hAnsi="仿宋" w:cs="宋体" w:hint="eastAsia"/>
          <w:color w:val="0D0D0D" w:themeColor="text1" w:themeTint="F2"/>
          <w:szCs w:val="32"/>
        </w:rPr>
        <w:t>通过外引内培，形成以学术带头人为主体，以中青年学术骨干为支撑，具有稳定的研究方向和可持续发展能力的高水平教学、科研团队。</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2）多渠道拓宽学科成员的学术视野。在学院条件允许的情况下，积极邀请国内外知名学者来院讲学，组织高水平学术会议，鼓励教师参与国内外各类高规格的学术会议，通过会议交流等形式增加教师对各自研究领域的专家学者交流的机会，更深刻把握学术研究的前沿动态。通过学术会议平台，一方面扩大学术交流，提高导师科研水平，增强本学位点的影响力；另一方面，为人才</w:t>
      </w:r>
      <w:r w:rsidRPr="00E70ECE">
        <w:rPr>
          <w:rFonts w:ascii="仿宋" w:eastAsia="仿宋" w:hAnsi="仿宋" w:cs="宋体" w:hint="eastAsia"/>
          <w:color w:val="0D0D0D" w:themeColor="text1" w:themeTint="F2"/>
          <w:szCs w:val="32"/>
        </w:rPr>
        <w:lastRenderedPageBreak/>
        <w:t>引进及合作创造机会。加强科研队伍的国际交流。鼓励综合素质较高的青年教师去国外大学访问交流，培养和拓宽学科教师的国际化视野。</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（3）积极向学院争取办学空间和资源，努力改善老师教学科研的工作室与办公环境，为产出更多高水科研成果和教学质量的提升提供有力保障。</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4）积极创办以各专业科研骨干为核心的学术沙龙讲座。以“学术沙龙”等系列为核心，推动并鼓励各二级学科定期开展各类学术交流活动，就教学和科研中的热点问题进行深入交流探讨，加强学术交往，活跃学术氛围，建立固定交流机制和工作论文汇报制度，进一步提升系所教师凝聚力，增加科研产出，形成紧密的学科团队。</w:t>
      </w:r>
    </w:p>
    <w:p w:rsidR="004649A1" w:rsidRPr="00E70ECE" w:rsidRDefault="006A1937" w:rsidP="00E70ECE">
      <w:pPr>
        <w:spacing w:line="560" w:lineRule="exact"/>
        <w:ind w:firstLineChars="177" w:firstLine="569"/>
        <w:jc w:val="left"/>
        <w:outlineLvl w:val="0"/>
        <w:rPr>
          <w:rFonts w:ascii="仿宋" w:eastAsia="仿宋" w:hAnsi="仿宋" w:cs="宋体"/>
          <w:b/>
          <w:bCs/>
          <w:color w:val="0D0D0D" w:themeColor="text1" w:themeTint="F2"/>
          <w:szCs w:val="32"/>
        </w:rPr>
      </w:pPr>
      <w:r w:rsidRPr="00E70ECE">
        <w:rPr>
          <w:rFonts w:ascii="仿宋" w:eastAsia="仿宋" w:hAnsi="仿宋" w:cs="宋体" w:hint="eastAsia"/>
          <w:b/>
          <w:bCs/>
          <w:color w:val="0D0D0D" w:themeColor="text1" w:themeTint="F2"/>
          <w:szCs w:val="32"/>
        </w:rPr>
        <w:t>2.进一步提升研究生培养质量</w:t>
      </w:r>
    </w:p>
    <w:p w:rsidR="004649A1" w:rsidRPr="00E70ECE" w:rsidRDefault="006A1937" w:rsidP="00E70ECE">
      <w:pPr>
        <w:spacing w:line="560" w:lineRule="exact"/>
        <w:ind w:firstLineChars="200" w:firstLine="640"/>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深化研究生教学改革，进一步提升教育教学内涵质量。</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（1）培育高级别的教学团队和教学成果奖。打造研究生培养科研团队，坚持</w:t>
      </w:r>
      <w:proofErr w:type="gramStart"/>
      <w:r w:rsidRPr="00E70ECE">
        <w:rPr>
          <w:rFonts w:ascii="仿宋" w:eastAsia="仿宋" w:hAnsi="仿宋" w:cs="宋体" w:hint="eastAsia"/>
          <w:color w:val="0D0D0D" w:themeColor="text1" w:themeTint="F2"/>
          <w:szCs w:val="32"/>
        </w:rPr>
        <w:t>推进思政课程</w:t>
      </w:r>
      <w:proofErr w:type="gramEnd"/>
      <w:r w:rsidRPr="00E70ECE">
        <w:rPr>
          <w:rFonts w:ascii="仿宋" w:eastAsia="仿宋" w:hAnsi="仿宋" w:cs="宋体" w:hint="eastAsia"/>
          <w:color w:val="0D0D0D" w:themeColor="text1" w:themeTint="F2"/>
          <w:szCs w:val="32"/>
        </w:rPr>
        <w:t>改革和</w:t>
      </w:r>
      <w:proofErr w:type="gramStart"/>
      <w:r w:rsidRPr="00E70ECE">
        <w:rPr>
          <w:rFonts w:ascii="仿宋" w:eastAsia="仿宋" w:hAnsi="仿宋" w:cs="宋体" w:hint="eastAsia"/>
          <w:color w:val="0D0D0D" w:themeColor="text1" w:themeTint="F2"/>
          <w:szCs w:val="32"/>
        </w:rPr>
        <w:t>课程思政建设</w:t>
      </w:r>
      <w:proofErr w:type="gramEnd"/>
      <w:r w:rsidRPr="00E70ECE">
        <w:rPr>
          <w:rFonts w:ascii="仿宋" w:eastAsia="仿宋" w:hAnsi="仿宋" w:cs="宋体" w:hint="eastAsia"/>
          <w:color w:val="0D0D0D" w:themeColor="text1" w:themeTint="F2"/>
          <w:szCs w:val="32"/>
        </w:rPr>
        <w:t>“双轮驱动”，以“课程育人、实践育人和教书育人”为示范引领，打造立体宏观的人才培养体系。探索“老帮新”制度，新教师在老教师指导下开展教学研究工作，尽快帮助新教师转变身份，提高新教师的能力素养。鼓励教师组建跨学科创新团队，对重大学术问题进行集体攻关，对影响学科发展的关键性、基础性研究向学院争取加大支持力度，力争产出省部级及以上教学成果奖。</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（2）加强研究生教材和课程建设。依托学校和学院课程建设、教材建设、教学改革、</w:t>
      </w:r>
      <w:proofErr w:type="gramStart"/>
      <w:r w:rsidRPr="00E70ECE">
        <w:rPr>
          <w:rFonts w:ascii="仿宋" w:eastAsia="仿宋" w:hAnsi="仿宋" w:cs="宋体" w:hint="eastAsia"/>
          <w:color w:val="0D0D0D" w:themeColor="text1" w:themeTint="F2"/>
          <w:szCs w:val="32"/>
        </w:rPr>
        <w:t>课程思政等</w:t>
      </w:r>
      <w:proofErr w:type="gramEnd"/>
      <w:r w:rsidRPr="00E70ECE">
        <w:rPr>
          <w:rFonts w:ascii="仿宋" w:eastAsia="仿宋" w:hAnsi="仿宋" w:cs="宋体" w:hint="eastAsia"/>
          <w:color w:val="0D0D0D" w:themeColor="text1" w:themeTint="F2"/>
          <w:szCs w:val="32"/>
        </w:rPr>
        <w:t>项目，组织、鼓励老师积极申</w:t>
      </w:r>
      <w:r w:rsidRPr="00E70ECE">
        <w:rPr>
          <w:rFonts w:ascii="仿宋" w:eastAsia="仿宋" w:hAnsi="仿宋" w:cs="宋体" w:hint="eastAsia"/>
          <w:color w:val="0D0D0D" w:themeColor="text1" w:themeTint="F2"/>
          <w:szCs w:val="32"/>
        </w:rPr>
        <w:lastRenderedPageBreak/>
        <w:t>请，同时积极争取在学院层面进行一定的培育与资助，加大教材和课程建设，支持老师编写出版高质量、有特色、实用性强的教材，</w:t>
      </w:r>
      <w:r w:rsidRPr="00E70ECE">
        <w:rPr>
          <w:rFonts w:ascii="仿宋" w:eastAsia="仿宋" w:hAnsi="仿宋" w:cs="宋体"/>
          <w:color w:val="0D0D0D" w:themeColor="text1" w:themeTint="F2"/>
          <w:szCs w:val="32"/>
        </w:rPr>
        <w:t>促进本学科教师出版研究生教材至少</w:t>
      </w:r>
      <w:r w:rsidRPr="00E70ECE">
        <w:rPr>
          <w:rFonts w:ascii="仿宋" w:eastAsia="仿宋" w:hAnsi="仿宋" w:cs="宋体" w:hint="eastAsia"/>
          <w:color w:val="0D0D0D" w:themeColor="text1" w:themeTint="F2"/>
          <w:szCs w:val="32"/>
        </w:rPr>
        <w:t>1部。完善课程设置、优化课程体系，体现现代教育思想，充分利用学校的教学平台资源，完善并探索“互联网+教育”模式下的深度融合与创新，推广信息化教学和学习方式。</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（3）</w:t>
      </w:r>
      <w:r w:rsidRPr="00E70ECE">
        <w:rPr>
          <w:rFonts w:ascii="仿宋" w:eastAsia="仿宋" w:hAnsi="仿宋" w:cs="宋体"/>
          <w:color w:val="0D0D0D" w:themeColor="text1" w:themeTint="F2"/>
          <w:szCs w:val="32"/>
        </w:rPr>
        <w:t xml:space="preserve">以培养质量提升为导向，全面加强研究生的培养与管理。力争扩大研究生招生名额 </w:t>
      </w:r>
      <w:r w:rsidRPr="00E70ECE">
        <w:rPr>
          <w:rFonts w:ascii="仿宋" w:eastAsia="仿宋" w:hAnsi="仿宋" w:cs="宋体" w:hint="eastAsia"/>
          <w:color w:val="0D0D0D" w:themeColor="text1" w:themeTint="F2"/>
          <w:szCs w:val="32"/>
        </w:rPr>
        <w:t>3</w:t>
      </w:r>
      <w:r w:rsidRPr="00E70ECE">
        <w:rPr>
          <w:rFonts w:ascii="仿宋" w:eastAsia="仿宋" w:hAnsi="仿宋" w:cs="宋体"/>
          <w:color w:val="0D0D0D" w:themeColor="text1" w:themeTint="F2"/>
          <w:szCs w:val="32"/>
        </w:rPr>
        <w:t>-</w:t>
      </w:r>
      <w:r w:rsidRPr="00E70ECE">
        <w:rPr>
          <w:rFonts w:ascii="仿宋" w:eastAsia="仿宋" w:hAnsi="仿宋" w:cs="宋体" w:hint="eastAsia"/>
          <w:color w:val="0D0D0D" w:themeColor="text1" w:themeTint="F2"/>
          <w:szCs w:val="32"/>
        </w:rPr>
        <w:t>5</w:t>
      </w:r>
      <w:r w:rsidRPr="00E70ECE">
        <w:rPr>
          <w:rFonts w:ascii="仿宋" w:eastAsia="仿宋" w:hAnsi="仿宋" w:cs="宋体"/>
          <w:color w:val="0D0D0D" w:themeColor="text1" w:themeTint="F2"/>
          <w:szCs w:val="32"/>
        </w:rPr>
        <w:t xml:space="preserve"> 名，同时</w:t>
      </w:r>
      <w:r w:rsidRPr="00E70ECE">
        <w:rPr>
          <w:rFonts w:ascii="仿宋" w:eastAsia="仿宋" w:hAnsi="仿宋" w:cs="宋体" w:hint="eastAsia"/>
          <w:color w:val="0D0D0D" w:themeColor="text1" w:themeTint="F2"/>
          <w:szCs w:val="32"/>
        </w:rPr>
        <w:t>精准制定研究生招生宣传计划，吸引优秀生源。</w:t>
      </w:r>
      <w:r w:rsidRPr="00E70ECE">
        <w:rPr>
          <w:rFonts w:ascii="仿宋" w:eastAsia="仿宋" w:hAnsi="仿宋" w:cs="宋体"/>
          <w:color w:val="0D0D0D" w:themeColor="text1" w:themeTint="F2"/>
          <w:szCs w:val="32"/>
        </w:rPr>
        <w:t>强化招生、学习、答辩、就业等关键环节管理，加强研究生的德育教育、学术能力培养和综合素质建设</w:t>
      </w:r>
      <w:r w:rsidRPr="00E70ECE">
        <w:rPr>
          <w:rFonts w:ascii="仿宋" w:eastAsia="仿宋" w:hAnsi="仿宋" w:cs="宋体" w:hint="eastAsia"/>
          <w:color w:val="0D0D0D" w:themeColor="text1" w:themeTint="F2"/>
          <w:szCs w:val="32"/>
        </w:rPr>
        <w:t>，</w:t>
      </w:r>
      <w:r w:rsidRPr="00E70ECE">
        <w:rPr>
          <w:rFonts w:ascii="仿宋" w:eastAsia="仿宋" w:hAnsi="仿宋" w:cs="宋体"/>
          <w:color w:val="0D0D0D" w:themeColor="text1" w:themeTint="F2"/>
          <w:szCs w:val="32"/>
        </w:rPr>
        <w:t>努力把研究生培养成具有本学科学术素养的适应新时代建设和发展需要的高素质人才</w:t>
      </w:r>
      <w:r w:rsidRPr="00E70ECE">
        <w:rPr>
          <w:rFonts w:ascii="仿宋" w:eastAsia="仿宋" w:hAnsi="仿宋" w:cs="宋体" w:hint="eastAsia"/>
          <w:color w:val="0D0D0D" w:themeColor="text1" w:themeTint="F2"/>
          <w:szCs w:val="32"/>
        </w:rPr>
        <w:t>。鼓励研究生以文参会，积极争取学院加大对研究生参与国内外学术会议的资助力度。持续拓展实践基地，力争新增至少1个实践基地，保障研究生的实践培养质量。</w:t>
      </w:r>
    </w:p>
    <w:p w:rsidR="004649A1" w:rsidRPr="00E70ECE" w:rsidRDefault="006A1937" w:rsidP="00E70ECE">
      <w:pPr>
        <w:spacing w:line="560" w:lineRule="exact"/>
        <w:ind w:firstLineChars="177" w:firstLine="569"/>
        <w:jc w:val="left"/>
        <w:outlineLvl w:val="0"/>
        <w:rPr>
          <w:rFonts w:ascii="仿宋" w:eastAsia="仿宋" w:hAnsi="仿宋" w:cs="宋体"/>
          <w:b/>
          <w:color w:val="0D0D0D" w:themeColor="text1" w:themeTint="F2"/>
          <w:szCs w:val="32"/>
        </w:rPr>
      </w:pPr>
      <w:r w:rsidRPr="00E70ECE">
        <w:rPr>
          <w:rFonts w:ascii="仿宋" w:eastAsia="仿宋" w:hAnsi="仿宋" w:cs="宋体" w:hint="eastAsia"/>
          <w:b/>
          <w:color w:val="0D0D0D" w:themeColor="text1" w:themeTint="F2"/>
          <w:szCs w:val="32"/>
        </w:rPr>
        <w:t>3.进一步提高科研的量与质</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在学校和学院项目申报辅导的基础上，本学位点继续精准进行本学位点教师国家级项目申报辅导，请有经验的专家对每份申请书进行辅导，提高立项率。精准组织科研、教学等奖项申请，积累高级别奖项。加快标志性成果孵化，提升科研成果质量。面向学术前沿、国家和河北省重大战略需求，积极与南开大学、中国社科院、中国人民大学、北京师范大学等高校相关研究团队合作，申报国家级重点重大科研项目。</w:t>
      </w:r>
      <w:r w:rsidRPr="00E70ECE">
        <w:rPr>
          <w:rFonts w:ascii="仿宋" w:eastAsia="仿宋" w:hAnsi="仿宋" w:cs="宋体"/>
          <w:color w:val="0D0D0D" w:themeColor="text1" w:themeTint="F2"/>
          <w:szCs w:val="32"/>
        </w:rPr>
        <w:t>力争</w:t>
      </w:r>
      <w:r w:rsidRPr="00E70ECE">
        <w:rPr>
          <w:rFonts w:ascii="仿宋" w:eastAsia="仿宋" w:hAnsi="仿宋" w:cs="宋体" w:hint="eastAsia"/>
          <w:color w:val="0D0D0D" w:themeColor="text1" w:themeTint="F2"/>
          <w:szCs w:val="32"/>
        </w:rPr>
        <w:t>202</w:t>
      </w:r>
      <w:r w:rsidRPr="00E70ECE">
        <w:rPr>
          <w:rFonts w:ascii="仿宋" w:eastAsia="仿宋" w:hAnsi="仿宋" w:cs="宋体"/>
          <w:color w:val="0D0D0D" w:themeColor="text1" w:themeTint="F2"/>
          <w:szCs w:val="32"/>
        </w:rPr>
        <w:t>3</w:t>
      </w:r>
      <w:r w:rsidRPr="00E70ECE">
        <w:rPr>
          <w:rFonts w:ascii="仿宋" w:eastAsia="仿宋" w:hAnsi="仿宋" w:cs="宋体" w:hint="eastAsia"/>
          <w:color w:val="0D0D0D" w:themeColor="text1" w:themeTint="F2"/>
          <w:szCs w:val="32"/>
        </w:rPr>
        <w:t>年</w:t>
      </w:r>
      <w:r w:rsidRPr="00E70ECE">
        <w:rPr>
          <w:rFonts w:ascii="仿宋" w:eastAsia="仿宋" w:hAnsi="仿宋" w:cs="宋体"/>
          <w:color w:val="0D0D0D" w:themeColor="text1" w:themeTint="F2"/>
          <w:szCs w:val="32"/>
        </w:rPr>
        <w:t>立项国家社科重大课题</w:t>
      </w:r>
      <w:r w:rsidRPr="00E70ECE">
        <w:rPr>
          <w:rFonts w:ascii="仿宋" w:eastAsia="仿宋" w:hAnsi="仿宋" w:cs="宋体" w:hint="eastAsia"/>
          <w:color w:val="0D0D0D" w:themeColor="text1" w:themeTint="F2"/>
          <w:szCs w:val="32"/>
        </w:rPr>
        <w:t>1项、</w:t>
      </w:r>
      <w:r w:rsidRPr="00E70ECE">
        <w:rPr>
          <w:rFonts w:ascii="仿宋" w:eastAsia="仿宋" w:hAnsi="仿宋" w:cs="宋体"/>
          <w:color w:val="0D0D0D" w:themeColor="text1" w:themeTint="F2"/>
          <w:szCs w:val="32"/>
        </w:rPr>
        <w:t>国家社科</w:t>
      </w:r>
      <w:proofErr w:type="gramStart"/>
      <w:r w:rsidRPr="00E70ECE">
        <w:rPr>
          <w:rFonts w:ascii="仿宋" w:eastAsia="仿宋" w:hAnsi="仿宋" w:cs="宋体"/>
          <w:color w:val="0D0D0D" w:themeColor="text1" w:themeTint="F2"/>
          <w:szCs w:val="32"/>
        </w:rPr>
        <w:t>一般课题</w:t>
      </w:r>
      <w:proofErr w:type="gramEnd"/>
      <w:r w:rsidRPr="00E70ECE">
        <w:rPr>
          <w:rFonts w:ascii="仿宋" w:eastAsia="仿宋" w:hAnsi="仿宋" w:cs="宋体" w:hint="eastAsia"/>
          <w:color w:val="0D0D0D" w:themeColor="text1" w:themeTint="F2"/>
          <w:szCs w:val="32"/>
        </w:rPr>
        <w:t>2</w:t>
      </w:r>
      <w:r w:rsidRPr="00E70ECE">
        <w:rPr>
          <w:rFonts w:ascii="仿宋" w:eastAsia="仿宋" w:hAnsi="仿宋" w:cs="宋体"/>
          <w:color w:val="0D0D0D" w:themeColor="text1" w:themeTint="F2"/>
          <w:szCs w:val="32"/>
        </w:rPr>
        <w:t>-</w:t>
      </w:r>
      <w:r w:rsidRPr="00E70ECE">
        <w:rPr>
          <w:rFonts w:ascii="仿宋" w:eastAsia="仿宋" w:hAnsi="仿宋" w:cs="宋体" w:hint="eastAsia"/>
          <w:color w:val="0D0D0D" w:themeColor="text1" w:themeTint="F2"/>
          <w:szCs w:val="32"/>
        </w:rPr>
        <w:t>3</w:t>
      </w:r>
      <w:r w:rsidRPr="00E70ECE">
        <w:rPr>
          <w:rFonts w:ascii="仿宋" w:eastAsia="仿宋" w:hAnsi="仿宋" w:cs="宋体"/>
          <w:color w:val="0D0D0D" w:themeColor="text1" w:themeTint="F2"/>
          <w:szCs w:val="32"/>
        </w:rPr>
        <w:t>项</w:t>
      </w:r>
      <w:r w:rsidRPr="00E70ECE">
        <w:rPr>
          <w:rFonts w:ascii="仿宋" w:eastAsia="仿宋" w:hAnsi="仿宋" w:cs="宋体" w:hint="eastAsia"/>
          <w:color w:val="0D0D0D" w:themeColor="text1" w:themeTint="F2"/>
          <w:szCs w:val="32"/>
        </w:rPr>
        <w:t>。</w:t>
      </w:r>
      <w:r w:rsidRPr="00E70ECE">
        <w:rPr>
          <w:rFonts w:ascii="仿宋" w:eastAsia="仿宋" w:hAnsi="仿宋" w:cs="宋体"/>
          <w:color w:val="0D0D0D" w:themeColor="text1" w:themeTint="F2"/>
          <w:szCs w:val="32"/>
        </w:rPr>
        <w:t>充分发挥学科带头人作用，推动</w:t>
      </w:r>
      <w:r w:rsidRPr="00E70ECE">
        <w:rPr>
          <w:rFonts w:ascii="仿宋" w:eastAsia="仿宋" w:hAnsi="仿宋" w:cs="宋体" w:hint="eastAsia"/>
          <w:color w:val="0D0D0D" w:themeColor="text1" w:themeTint="F2"/>
          <w:szCs w:val="32"/>
        </w:rPr>
        <w:t>本学位点骨干教师</w:t>
      </w:r>
      <w:r w:rsidRPr="00E70ECE">
        <w:rPr>
          <w:rFonts w:ascii="仿宋" w:eastAsia="仿宋" w:hAnsi="仿宋" w:cs="宋体"/>
          <w:color w:val="0D0D0D" w:themeColor="text1" w:themeTint="F2"/>
          <w:szCs w:val="32"/>
        </w:rPr>
        <w:t>在本专业重要期刊和CSSCI 期刊上发表高</w:t>
      </w:r>
      <w:r w:rsidRPr="00E70ECE">
        <w:rPr>
          <w:rFonts w:ascii="仿宋" w:eastAsia="仿宋" w:hAnsi="仿宋" w:cs="宋体"/>
          <w:color w:val="0D0D0D" w:themeColor="text1" w:themeTint="F2"/>
          <w:szCs w:val="32"/>
        </w:rPr>
        <w:lastRenderedPageBreak/>
        <w:t>质量的学术论文</w:t>
      </w:r>
      <w:r w:rsidRPr="00E70ECE">
        <w:rPr>
          <w:rFonts w:ascii="仿宋" w:eastAsia="仿宋" w:hAnsi="仿宋" w:cs="宋体" w:hint="eastAsia"/>
          <w:color w:val="0D0D0D" w:themeColor="text1" w:themeTint="F2"/>
          <w:szCs w:val="32"/>
        </w:rPr>
        <w:t>，</w:t>
      </w:r>
      <w:r w:rsidRPr="00E70ECE">
        <w:rPr>
          <w:rFonts w:ascii="仿宋" w:eastAsia="仿宋" w:hAnsi="仿宋" w:cs="宋体"/>
          <w:color w:val="0D0D0D" w:themeColor="text1" w:themeTint="F2"/>
          <w:szCs w:val="32"/>
        </w:rPr>
        <w:t>鼓励在被SCI、EI等检索机构检索的国内、国际学术期刊、相关国际会议上发表</w:t>
      </w:r>
      <w:r w:rsidRPr="00E70ECE">
        <w:rPr>
          <w:rFonts w:ascii="仿宋" w:eastAsia="仿宋" w:hAnsi="仿宋" w:cs="宋体" w:hint="eastAsia"/>
          <w:color w:val="0D0D0D" w:themeColor="text1" w:themeTint="F2"/>
          <w:szCs w:val="32"/>
        </w:rPr>
        <w:t>高水平</w:t>
      </w:r>
      <w:r w:rsidRPr="00E70ECE">
        <w:rPr>
          <w:rFonts w:ascii="仿宋" w:eastAsia="仿宋" w:hAnsi="仿宋" w:cs="宋体"/>
          <w:color w:val="0D0D0D" w:themeColor="text1" w:themeTint="F2"/>
          <w:szCs w:val="32"/>
        </w:rPr>
        <w:t>学术论文。促进本学科教师在国内二类以上出版社出版专著</w:t>
      </w:r>
      <w:r w:rsidRPr="00E70ECE">
        <w:rPr>
          <w:rFonts w:ascii="仿宋" w:eastAsia="仿宋" w:hAnsi="仿宋" w:cs="宋体" w:hint="eastAsia"/>
          <w:color w:val="0D0D0D" w:themeColor="text1" w:themeTint="F2"/>
          <w:szCs w:val="32"/>
        </w:rPr>
        <w:t>3</w:t>
      </w:r>
      <w:r w:rsidRPr="00E70ECE">
        <w:rPr>
          <w:rFonts w:ascii="仿宋" w:eastAsia="仿宋" w:hAnsi="仿宋" w:cs="宋体"/>
          <w:color w:val="0D0D0D" w:themeColor="text1" w:themeTint="F2"/>
          <w:szCs w:val="32"/>
        </w:rPr>
        <w:t>部以上。</w:t>
      </w:r>
    </w:p>
    <w:p w:rsidR="004649A1" w:rsidRPr="00E70ECE" w:rsidRDefault="00E70ECE" w:rsidP="00E70ECE">
      <w:pPr>
        <w:spacing w:line="560" w:lineRule="exact"/>
        <w:ind w:firstLineChars="177" w:firstLine="569"/>
        <w:jc w:val="left"/>
        <w:outlineLvl w:val="0"/>
        <w:rPr>
          <w:rFonts w:ascii="仿宋" w:eastAsia="仿宋" w:hAnsi="仿宋" w:cs="宋体"/>
          <w:b/>
          <w:color w:val="0D0D0D" w:themeColor="text1" w:themeTint="F2"/>
          <w:szCs w:val="32"/>
        </w:rPr>
      </w:pPr>
      <w:r>
        <w:rPr>
          <w:rFonts w:ascii="仿宋" w:eastAsia="仿宋" w:hAnsi="仿宋" w:cs="宋体" w:hint="eastAsia"/>
          <w:b/>
          <w:color w:val="0D0D0D" w:themeColor="text1" w:themeTint="F2"/>
          <w:szCs w:val="32"/>
        </w:rPr>
        <w:t>4.</w:t>
      </w:r>
      <w:r w:rsidR="006A1937" w:rsidRPr="00E70ECE">
        <w:rPr>
          <w:rFonts w:ascii="仿宋" w:eastAsia="仿宋" w:hAnsi="仿宋" w:cs="宋体" w:hint="eastAsia"/>
          <w:b/>
          <w:color w:val="0D0D0D" w:themeColor="text1" w:themeTint="F2"/>
          <w:szCs w:val="32"/>
        </w:rPr>
        <w:t>进一步提升社会服务能力</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 xml:space="preserve">（1）根据本学位点团队成员的研究优势，积极与地方政府、企事业单位等建立合作关系，为政府和企业决策提供咨询服务。 </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（2）继续加强智库专报写作。培育智库团队，加大智库合作，加强对科研成果转化的指导。</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（3）继续加强与校友合作，积极参与横向课题的研究，为企业发展提供帮助。</w:t>
      </w:r>
    </w:p>
    <w:p w:rsidR="004649A1" w:rsidRPr="00E70ECE" w:rsidRDefault="006A1937" w:rsidP="00E70ECE">
      <w:pPr>
        <w:spacing w:line="560" w:lineRule="exact"/>
        <w:ind w:firstLineChars="177" w:firstLine="569"/>
        <w:jc w:val="left"/>
        <w:outlineLvl w:val="0"/>
        <w:rPr>
          <w:rFonts w:ascii="仿宋" w:eastAsia="仿宋" w:hAnsi="仿宋" w:cs="宋体"/>
          <w:b/>
          <w:color w:val="0D0D0D" w:themeColor="text1" w:themeTint="F2"/>
          <w:szCs w:val="32"/>
        </w:rPr>
      </w:pPr>
      <w:r w:rsidRPr="00E70ECE">
        <w:rPr>
          <w:rFonts w:ascii="仿宋" w:eastAsia="仿宋" w:hAnsi="仿宋" w:cs="宋体" w:hint="eastAsia"/>
          <w:b/>
          <w:color w:val="0D0D0D" w:themeColor="text1" w:themeTint="F2"/>
          <w:szCs w:val="32"/>
        </w:rPr>
        <w:t>5.进一步加强全员思想政治教育</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（1）加大对习近平新时代中国特色社会主义相关政策文件精神的宣讲力度，多举办此类硕士生宣讲比赛，增强师生思想政治意识，提升政策解读能力。</w:t>
      </w:r>
    </w:p>
    <w:p w:rsidR="004649A1" w:rsidRPr="00E70ECE"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（2）多举办相关主题班会和红色之旅等社会实践活动，将师生的思想政治认知融入进身体力行的行动之中。</w:t>
      </w:r>
    </w:p>
    <w:p w:rsidR="004649A1" w:rsidRDefault="006A1937" w:rsidP="00E70ECE">
      <w:pPr>
        <w:spacing w:line="560" w:lineRule="exact"/>
        <w:ind w:firstLineChars="177" w:firstLine="566"/>
        <w:jc w:val="left"/>
        <w:outlineLvl w:val="0"/>
        <w:rPr>
          <w:rFonts w:ascii="仿宋" w:eastAsia="仿宋" w:hAnsi="仿宋" w:cs="宋体"/>
          <w:color w:val="0D0D0D" w:themeColor="text1" w:themeTint="F2"/>
          <w:szCs w:val="32"/>
        </w:rPr>
      </w:pPr>
      <w:r w:rsidRPr="00E70ECE">
        <w:rPr>
          <w:rFonts w:ascii="仿宋" w:eastAsia="仿宋" w:hAnsi="仿宋" w:cs="宋体" w:hint="eastAsia"/>
          <w:color w:val="0D0D0D" w:themeColor="text1" w:themeTint="F2"/>
          <w:szCs w:val="32"/>
        </w:rPr>
        <w:t>（3）深入</w:t>
      </w:r>
      <w:proofErr w:type="gramStart"/>
      <w:r w:rsidRPr="00E70ECE">
        <w:rPr>
          <w:rFonts w:ascii="仿宋" w:eastAsia="仿宋" w:hAnsi="仿宋" w:cs="宋体" w:hint="eastAsia"/>
          <w:color w:val="0D0D0D" w:themeColor="text1" w:themeTint="F2"/>
          <w:szCs w:val="32"/>
        </w:rPr>
        <w:t>教学思政改革</w:t>
      </w:r>
      <w:proofErr w:type="gramEnd"/>
      <w:r w:rsidRPr="00E70ECE">
        <w:rPr>
          <w:rFonts w:ascii="仿宋" w:eastAsia="仿宋" w:hAnsi="仿宋" w:cs="宋体" w:hint="eastAsia"/>
          <w:color w:val="0D0D0D" w:themeColor="text1" w:themeTint="F2"/>
          <w:szCs w:val="32"/>
        </w:rPr>
        <w:t>，将政治思想学习有机融入专业学习之中。</w:t>
      </w:r>
    </w:p>
    <w:p w:rsidR="00E70ECE" w:rsidRDefault="00E70ECE" w:rsidP="00E70ECE">
      <w:pPr>
        <w:pStyle w:val="3"/>
        <w:ind w:firstLineChars="0" w:firstLine="0"/>
      </w:pPr>
    </w:p>
    <w:p w:rsidR="00E70ECE" w:rsidRPr="00E70ECE" w:rsidRDefault="00E70ECE" w:rsidP="00E70ECE"/>
    <w:sectPr w:rsidR="00E70ECE" w:rsidRPr="00E70ECE" w:rsidSect="006A1937">
      <w:footerReference w:type="default" r:id="rId8"/>
      <w:pgSz w:w="11906" w:h="16838"/>
      <w:pgMar w:top="1440" w:right="1418" w:bottom="1440" w:left="141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D18" w:rsidRDefault="00722D18">
      <w:r>
        <w:separator/>
      </w:r>
    </w:p>
  </w:endnote>
  <w:endnote w:type="continuationSeparator" w:id="0">
    <w:p w:rsidR="00722D18" w:rsidRDefault="0072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简体">
    <w:panose1 w:val="02010601030101010101"/>
    <w:charset w:val="86"/>
    <w:family w:val="auto"/>
    <w:pitch w:val="variable"/>
    <w:sig w:usb0="00000001" w:usb1="080E0000" w:usb2="00000010" w:usb3="00000000" w:csb0="00040000" w:csb1="00000000"/>
  </w:font>
  <w:font w:name="等线 Light">
    <w:altName w:val="宋体"/>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embedRegular r:id="rId1" w:subsetted="1" w:fontKey="{BEAB493D-E6ED-4E13-BDB8-C1AAB5144D6A}"/>
    <w:embedBold r:id="rId2" w:subsetted="1" w:fontKey="{D7BC4B0C-AC6C-4C43-9318-4C9EBA13F03E}"/>
  </w:font>
  <w:font w:name="黑体">
    <w:altName w:val="SimHei"/>
    <w:panose1 w:val="02010609060101010101"/>
    <w:charset w:val="86"/>
    <w:family w:val="modern"/>
    <w:pitch w:val="fixed"/>
    <w:sig w:usb0="800002BF" w:usb1="38CF7CFA" w:usb2="00000016" w:usb3="00000000" w:csb0="00040001" w:csb1="00000000"/>
    <w:embedRegular r:id="rId3" w:subsetted="1" w:fontKey="{77BA6E3F-096E-45B5-968F-09F450B0182E}"/>
  </w:font>
  <w:font w:name="仿宋_GB2312">
    <w:panose1 w:val="02010609030101010101"/>
    <w:charset w:val="86"/>
    <w:family w:val="modern"/>
    <w:pitch w:val="fixed"/>
    <w:sig w:usb0="00000001" w:usb1="080E0000" w:usb2="00000010" w:usb3="00000000" w:csb0="00040000" w:csb1="00000000"/>
    <w:embedBold r:id="rId4" w:subsetted="1" w:fontKey="{A19EDB44-EE79-4D1E-8D75-D370FB3FDD30}"/>
  </w:font>
  <w:font w:name="方正小标宋简体">
    <w:panose1 w:val="02010601030101010101"/>
    <w:charset w:val="86"/>
    <w:family w:val="auto"/>
    <w:pitch w:val="variable"/>
    <w:sig w:usb0="00000001" w:usb1="080E0000" w:usb2="00000010" w:usb3="00000000" w:csb0="00040000" w:csb1="00000000"/>
    <w:embedRegular r:id="rId5" w:subsetted="1" w:fontKey="{46E1BEC9-8E27-442B-8374-EACFD2485558}"/>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937" w:rsidRPr="006A1937" w:rsidRDefault="006A1937">
    <w:pPr>
      <w:pStyle w:val="a6"/>
      <w:widowControl/>
      <w:textAlignment w:val="baseline"/>
      <w:rPr>
        <w:rStyle w:val="NormalCharacter"/>
        <w:rFonts w:ascii="Times New Roman" w:eastAsia="宋体" w:hAnsi="Times New Roman"/>
        <w:sz w:val="18"/>
        <w:szCs w:val="18"/>
      </w:rPr>
    </w:pPr>
    <w:r w:rsidRPr="006A1937">
      <w:rPr>
        <w:rFonts w:ascii="Times New Roman" w:hAnsi="Times New Roman"/>
        <w:noProof/>
      </w:rPr>
      <mc:AlternateContent>
        <mc:Choice Requires="wps">
          <w:drawing>
            <wp:anchor distT="0" distB="0" distL="114300" distR="114300" simplePos="0" relativeHeight="251662336" behindDoc="0" locked="0" layoutInCell="1" allowOverlap="1" wp14:anchorId="001E0A01" wp14:editId="1B727B5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A1937" w:rsidRPr="006A1937" w:rsidRDefault="006A1937">
                          <w:pPr>
                            <w:pStyle w:val="a6"/>
                            <w:rPr>
                              <w:rFonts w:ascii="Times New Roman" w:hAnsi="Times New Roman"/>
                            </w:rPr>
                          </w:pPr>
                          <w:r w:rsidRPr="006A1937">
                            <w:rPr>
                              <w:rFonts w:ascii="Times New Roman" w:hAnsi="Times New Roman"/>
                            </w:rPr>
                            <w:fldChar w:fldCharType="begin"/>
                          </w:r>
                          <w:r w:rsidRPr="006A1937">
                            <w:rPr>
                              <w:rFonts w:ascii="Times New Roman" w:hAnsi="Times New Roman"/>
                            </w:rPr>
                            <w:instrText xml:space="preserve"> PAGE  \* MERGEFORMAT </w:instrText>
                          </w:r>
                          <w:r w:rsidRPr="006A1937">
                            <w:rPr>
                              <w:rFonts w:ascii="Times New Roman" w:hAnsi="Times New Roman"/>
                            </w:rPr>
                            <w:fldChar w:fldCharType="separate"/>
                          </w:r>
                          <w:r w:rsidR="00C87D6D">
                            <w:rPr>
                              <w:rFonts w:ascii="Times New Roman" w:hAnsi="Times New Roman"/>
                              <w:noProof/>
                            </w:rPr>
                            <w:t>38</w:t>
                          </w:r>
                          <w:r w:rsidRPr="006A1937">
                            <w:rPr>
                              <w:rFonts w:ascii="Times New Roman" w:hAnsi="Times New Roman"/>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ns8mfa0BAAA/AwAADgAAAAAAAAAAAAAAAAAuAgAAZHJzL2Uyb0RvYy54bWxQSwECLQAUAAYA&#10;CAAAACEADErw7tYAAAAFAQAADwAAAAAAAAAAAAAAAAAHBAAAZHJzL2Rvd25yZXYueG1sUEsFBgAA&#10;AAAEAAQA8wAAAAoFAAAAAA==&#10;" filled="f" stroked="f">
              <v:textbox style="mso-fit-shape-to-text:t" inset="0,0,0,0">
                <w:txbxContent>
                  <w:p w:rsidR="006A1937" w:rsidRPr="006A1937" w:rsidRDefault="006A1937">
                    <w:pPr>
                      <w:pStyle w:val="a6"/>
                      <w:rPr>
                        <w:rFonts w:ascii="Times New Roman" w:hAnsi="Times New Roman"/>
                      </w:rPr>
                    </w:pPr>
                    <w:r w:rsidRPr="006A1937">
                      <w:rPr>
                        <w:rFonts w:ascii="Times New Roman" w:hAnsi="Times New Roman"/>
                      </w:rPr>
                      <w:fldChar w:fldCharType="begin"/>
                    </w:r>
                    <w:r w:rsidRPr="006A1937">
                      <w:rPr>
                        <w:rFonts w:ascii="Times New Roman" w:hAnsi="Times New Roman"/>
                      </w:rPr>
                      <w:instrText xml:space="preserve"> PAGE  \* MERGEFORMAT </w:instrText>
                    </w:r>
                    <w:r w:rsidRPr="006A1937">
                      <w:rPr>
                        <w:rFonts w:ascii="Times New Roman" w:hAnsi="Times New Roman"/>
                      </w:rPr>
                      <w:fldChar w:fldCharType="separate"/>
                    </w:r>
                    <w:r w:rsidR="00C87D6D">
                      <w:rPr>
                        <w:rFonts w:ascii="Times New Roman" w:hAnsi="Times New Roman"/>
                        <w:noProof/>
                      </w:rPr>
                      <w:t>38</w:t>
                    </w:r>
                    <w:r w:rsidRPr="006A1937">
                      <w:rPr>
                        <w:rFonts w:ascii="Times New Roman" w:hAnsi="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D18" w:rsidRDefault="00722D18">
      <w:r>
        <w:separator/>
      </w:r>
    </w:p>
  </w:footnote>
  <w:footnote w:type="continuationSeparator" w:id="0">
    <w:p w:rsidR="00722D18" w:rsidRDefault="00722D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isplayBackgroundShape/>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3NDIwM2I0ZjczMTM1ZjdiMGJiNjJhMTMxOWEzOTUifQ=="/>
  </w:docVars>
  <w:rsids>
    <w:rsidRoot w:val="00C605ED"/>
    <w:rsid w:val="00000777"/>
    <w:rsid w:val="0000689F"/>
    <w:rsid w:val="00016746"/>
    <w:rsid w:val="00022FB7"/>
    <w:rsid w:val="00027DFF"/>
    <w:rsid w:val="00035483"/>
    <w:rsid w:val="0004260A"/>
    <w:rsid w:val="00073641"/>
    <w:rsid w:val="00073C32"/>
    <w:rsid w:val="00080327"/>
    <w:rsid w:val="00090C7E"/>
    <w:rsid w:val="000A29A2"/>
    <w:rsid w:val="000A546E"/>
    <w:rsid w:val="000A60A7"/>
    <w:rsid w:val="000B2372"/>
    <w:rsid w:val="000C4632"/>
    <w:rsid w:val="000C779B"/>
    <w:rsid w:val="000D017B"/>
    <w:rsid w:val="000E0FCC"/>
    <w:rsid w:val="000E4DCD"/>
    <w:rsid w:val="0010118D"/>
    <w:rsid w:val="0011138D"/>
    <w:rsid w:val="00113608"/>
    <w:rsid w:val="00121777"/>
    <w:rsid w:val="0012328A"/>
    <w:rsid w:val="001274F7"/>
    <w:rsid w:val="00135842"/>
    <w:rsid w:val="0014190B"/>
    <w:rsid w:val="0014650C"/>
    <w:rsid w:val="00151537"/>
    <w:rsid w:val="00152FC4"/>
    <w:rsid w:val="00173C99"/>
    <w:rsid w:val="00183510"/>
    <w:rsid w:val="001853E4"/>
    <w:rsid w:val="00187D58"/>
    <w:rsid w:val="00197F2D"/>
    <w:rsid w:val="001A268F"/>
    <w:rsid w:val="001B53BD"/>
    <w:rsid w:val="001C4B6F"/>
    <w:rsid w:val="001D3851"/>
    <w:rsid w:val="001E2229"/>
    <w:rsid w:val="001E686D"/>
    <w:rsid w:val="001F0BDA"/>
    <w:rsid w:val="001F2A39"/>
    <w:rsid w:val="001F3C8D"/>
    <w:rsid w:val="001F4D39"/>
    <w:rsid w:val="00200C96"/>
    <w:rsid w:val="002074A0"/>
    <w:rsid w:val="002106ED"/>
    <w:rsid w:val="00211604"/>
    <w:rsid w:val="00212A39"/>
    <w:rsid w:val="00216954"/>
    <w:rsid w:val="00230651"/>
    <w:rsid w:val="0024364A"/>
    <w:rsid w:val="00246041"/>
    <w:rsid w:val="00256857"/>
    <w:rsid w:val="002605B1"/>
    <w:rsid w:val="00292D5B"/>
    <w:rsid w:val="002A0CB7"/>
    <w:rsid w:val="002A1F93"/>
    <w:rsid w:val="002B01F9"/>
    <w:rsid w:val="002B2A56"/>
    <w:rsid w:val="002C31BC"/>
    <w:rsid w:val="002D0A3C"/>
    <w:rsid w:val="002D53C5"/>
    <w:rsid w:val="002E12E6"/>
    <w:rsid w:val="002E7715"/>
    <w:rsid w:val="002F2F0C"/>
    <w:rsid w:val="00306270"/>
    <w:rsid w:val="003065D1"/>
    <w:rsid w:val="003065E9"/>
    <w:rsid w:val="00313EC5"/>
    <w:rsid w:val="003149DB"/>
    <w:rsid w:val="00317632"/>
    <w:rsid w:val="0032788B"/>
    <w:rsid w:val="003323B5"/>
    <w:rsid w:val="00353F8A"/>
    <w:rsid w:val="00361A3A"/>
    <w:rsid w:val="003722F1"/>
    <w:rsid w:val="00376064"/>
    <w:rsid w:val="003770AD"/>
    <w:rsid w:val="00382C0E"/>
    <w:rsid w:val="003900D2"/>
    <w:rsid w:val="003B46ED"/>
    <w:rsid w:val="003C19CE"/>
    <w:rsid w:val="003D0B33"/>
    <w:rsid w:val="003E1761"/>
    <w:rsid w:val="003E1B7B"/>
    <w:rsid w:val="003F6F24"/>
    <w:rsid w:val="0040508E"/>
    <w:rsid w:val="004303E5"/>
    <w:rsid w:val="00434409"/>
    <w:rsid w:val="00434B0F"/>
    <w:rsid w:val="00435F4F"/>
    <w:rsid w:val="00441998"/>
    <w:rsid w:val="00454D36"/>
    <w:rsid w:val="0045545E"/>
    <w:rsid w:val="0046102B"/>
    <w:rsid w:val="004649A1"/>
    <w:rsid w:val="004678A4"/>
    <w:rsid w:val="00485AD3"/>
    <w:rsid w:val="00487B26"/>
    <w:rsid w:val="00490404"/>
    <w:rsid w:val="00492634"/>
    <w:rsid w:val="004A2773"/>
    <w:rsid w:val="004A30BB"/>
    <w:rsid w:val="004A6A3D"/>
    <w:rsid w:val="004B1E41"/>
    <w:rsid w:val="004B6C78"/>
    <w:rsid w:val="004C4907"/>
    <w:rsid w:val="004D0066"/>
    <w:rsid w:val="004F0585"/>
    <w:rsid w:val="004F4B64"/>
    <w:rsid w:val="005033AD"/>
    <w:rsid w:val="00513B56"/>
    <w:rsid w:val="00516935"/>
    <w:rsid w:val="005411D2"/>
    <w:rsid w:val="00566CC6"/>
    <w:rsid w:val="0057602B"/>
    <w:rsid w:val="00577D2D"/>
    <w:rsid w:val="00582072"/>
    <w:rsid w:val="00583D80"/>
    <w:rsid w:val="0059056D"/>
    <w:rsid w:val="005B7237"/>
    <w:rsid w:val="005C5F9B"/>
    <w:rsid w:val="005D4721"/>
    <w:rsid w:val="005E0FF2"/>
    <w:rsid w:val="005E3C5F"/>
    <w:rsid w:val="005F57A3"/>
    <w:rsid w:val="00600011"/>
    <w:rsid w:val="006060AD"/>
    <w:rsid w:val="0061277B"/>
    <w:rsid w:val="006365EB"/>
    <w:rsid w:val="00640DE3"/>
    <w:rsid w:val="00650F58"/>
    <w:rsid w:val="00670A20"/>
    <w:rsid w:val="00687A61"/>
    <w:rsid w:val="006A1937"/>
    <w:rsid w:val="006A2FEE"/>
    <w:rsid w:val="006A589B"/>
    <w:rsid w:val="006B18BB"/>
    <w:rsid w:val="006B287F"/>
    <w:rsid w:val="006B6E4B"/>
    <w:rsid w:val="006E1DC1"/>
    <w:rsid w:val="006E4DE5"/>
    <w:rsid w:val="006F2A8A"/>
    <w:rsid w:val="00704C09"/>
    <w:rsid w:val="00706870"/>
    <w:rsid w:val="00710298"/>
    <w:rsid w:val="007167DA"/>
    <w:rsid w:val="007173D9"/>
    <w:rsid w:val="00722D18"/>
    <w:rsid w:val="00732550"/>
    <w:rsid w:val="00734A5B"/>
    <w:rsid w:val="00741849"/>
    <w:rsid w:val="00752803"/>
    <w:rsid w:val="00756B42"/>
    <w:rsid w:val="00763C90"/>
    <w:rsid w:val="00774E3E"/>
    <w:rsid w:val="007776F6"/>
    <w:rsid w:val="00782800"/>
    <w:rsid w:val="00793D93"/>
    <w:rsid w:val="00797641"/>
    <w:rsid w:val="00797B5E"/>
    <w:rsid w:val="007A575F"/>
    <w:rsid w:val="007A78C4"/>
    <w:rsid w:val="007A7AD7"/>
    <w:rsid w:val="007D2F3F"/>
    <w:rsid w:val="007E60ED"/>
    <w:rsid w:val="007F6F10"/>
    <w:rsid w:val="007F7FF8"/>
    <w:rsid w:val="00807230"/>
    <w:rsid w:val="008136D7"/>
    <w:rsid w:val="008143D5"/>
    <w:rsid w:val="00816FDC"/>
    <w:rsid w:val="00817BF1"/>
    <w:rsid w:val="008209F0"/>
    <w:rsid w:val="0085065D"/>
    <w:rsid w:val="00850B14"/>
    <w:rsid w:val="00853C25"/>
    <w:rsid w:val="00882CAC"/>
    <w:rsid w:val="00891CDC"/>
    <w:rsid w:val="008A285A"/>
    <w:rsid w:val="008B38A4"/>
    <w:rsid w:val="008D48B8"/>
    <w:rsid w:val="008D55E2"/>
    <w:rsid w:val="008E3658"/>
    <w:rsid w:val="008E42C0"/>
    <w:rsid w:val="008E5715"/>
    <w:rsid w:val="008E6963"/>
    <w:rsid w:val="008F0622"/>
    <w:rsid w:val="008F28E6"/>
    <w:rsid w:val="008F3191"/>
    <w:rsid w:val="008F345B"/>
    <w:rsid w:val="0090483C"/>
    <w:rsid w:val="009060C6"/>
    <w:rsid w:val="00911DF1"/>
    <w:rsid w:val="00915AE9"/>
    <w:rsid w:val="009164F9"/>
    <w:rsid w:val="009168A0"/>
    <w:rsid w:val="0091702E"/>
    <w:rsid w:val="009358BF"/>
    <w:rsid w:val="009507DD"/>
    <w:rsid w:val="00954188"/>
    <w:rsid w:val="009646A6"/>
    <w:rsid w:val="00973F0F"/>
    <w:rsid w:val="00976350"/>
    <w:rsid w:val="00985CE7"/>
    <w:rsid w:val="00995C19"/>
    <w:rsid w:val="009A5955"/>
    <w:rsid w:val="009C4B30"/>
    <w:rsid w:val="009C4DDC"/>
    <w:rsid w:val="009E2C70"/>
    <w:rsid w:val="009F7508"/>
    <w:rsid w:val="009F7C30"/>
    <w:rsid w:val="00A01AD2"/>
    <w:rsid w:val="00A04E26"/>
    <w:rsid w:val="00A112F8"/>
    <w:rsid w:val="00A2732C"/>
    <w:rsid w:val="00A30B4D"/>
    <w:rsid w:val="00A438B4"/>
    <w:rsid w:val="00A65091"/>
    <w:rsid w:val="00A664F5"/>
    <w:rsid w:val="00A7276D"/>
    <w:rsid w:val="00A84EC0"/>
    <w:rsid w:val="00A85B44"/>
    <w:rsid w:val="00A9120A"/>
    <w:rsid w:val="00A91F86"/>
    <w:rsid w:val="00A95D51"/>
    <w:rsid w:val="00AA4ED4"/>
    <w:rsid w:val="00AA7E70"/>
    <w:rsid w:val="00AB0187"/>
    <w:rsid w:val="00AB01B3"/>
    <w:rsid w:val="00AB2CAD"/>
    <w:rsid w:val="00AD2F94"/>
    <w:rsid w:val="00AF6112"/>
    <w:rsid w:val="00B05250"/>
    <w:rsid w:val="00B134B6"/>
    <w:rsid w:val="00B14775"/>
    <w:rsid w:val="00B37B97"/>
    <w:rsid w:val="00B42B96"/>
    <w:rsid w:val="00B436DB"/>
    <w:rsid w:val="00B44561"/>
    <w:rsid w:val="00B6043C"/>
    <w:rsid w:val="00B6592D"/>
    <w:rsid w:val="00B66C66"/>
    <w:rsid w:val="00B720F0"/>
    <w:rsid w:val="00B80CA8"/>
    <w:rsid w:val="00B838E5"/>
    <w:rsid w:val="00B83A8B"/>
    <w:rsid w:val="00BA7029"/>
    <w:rsid w:val="00BB5EB0"/>
    <w:rsid w:val="00BC57D6"/>
    <w:rsid w:val="00BD4A4E"/>
    <w:rsid w:val="00BD799A"/>
    <w:rsid w:val="00BD7BAA"/>
    <w:rsid w:val="00BE4199"/>
    <w:rsid w:val="00BF5FD6"/>
    <w:rsid w:val="00C0540F"/>
    <w:rsid w:val="00C2047D"/>
    <w:rsid w:val="00C2357B"/>
    <w:rsid w:val="00C24305"/>
    <w:rsid w:val="00C26C18"/>
    <w:rsid w:val="00C40A3E"/>
    <w:rsid w:val="00C605ED"/>
    <w:rsid w:val="00C605F8"/>
    <w:rsid w:val="00C634DD"/>
    <w:rsid w:val="00C67DF8"/>
    <w:rsid w:val="00C87D6D"/>
    <w:rsid w:val="00CA7EC4"/>
    <w:rsid w:val="00CA7EFA"/>
    <w:rsid w:val="00CD2540"/>
    <w:rsid w:val="00CD3F71"/>
    <w:rsid w:val="00CE544D"/>
    <w:rsid w:val="00D040B1"/>
    <w:rsid w:val="00D13677"/>
    <w:rsid w:val="00D14A3A"/>
    <w:rsid w:val="00D6224E"/>
    <w:rsid w:val="00D65FD1"/>
    <w:rsid w:val="00D66852"/>
    <w:rsid w:val="00D72602"/>
    <w:rsid w:val="00D75601"/>
    <w:rsid w:val="00D77F07"/>
    <w:rsid w:val="00D92317"/>
    <w:rsid w:val="00DA3E07"/>
    <w:rsid w:val="00DB33DD"/>
    <w:rsid w:val="00DC0EFE"/>
    <w:rsid w:val="00DC3323"/>
    <w:rsid w:val="00DD2082"/>
    <w:rsid w:val="00DE071F"/>
    <w:rsid w:val="00DE1964"/>
    <w:rsid w:val="00DE41FC"/>
    <w:rsid w:val="00DE7971"/>
    <w:rsid w:val="00DF743C"/>
    <w:rsid w:val="00E0022D"/>
    <w:rsid w:val="00E10EC5"/>
    <w:rsid w:val="00E221C7"/>
    <w:rsid w:val="00E436B6"/>
    <w:rsid w:val="00E57318"/>
    <w:rsid w:val="00E70ECE"/>
    <w:rsid w:val="00E87F36"/>
    <w:rsid w:val="00EB7361"/>
    <w:rsid w:val="00ED2D77"/>
    <w:rsid w:val="00EE0418"/>
    <w:rsid w:val="00EF1BF1"/>
    <w:rsid w:val="00F156D1"/>
    <w:rsid w:val="00F20791"/>
    <w:rsid w:val="00F23C39"/>
    <w:rsid w:val="00F24ACA"/>
    <w:rsid w:val="00F3547E"/>
    <w:rsid w:val="00F37A45"/>
    <w:rsid w:val="00F43FDA"/>
    <w:rsid w:val="00F56424"/>
    <w:rsid w:val="00F63C39"/>
    <w:rsid w:val="00F659E5"/>
    <w:rsid w:val="00F724DD"/>
    <w:rsid w:val="00F743D9"/>
    <w:rsid w:val="00F82BC2"/>
    <w:rsid w:val="00FB0861"/>
    <w:rsid w:val="00FB1DCB"/>
    <w:rsid w:val="00FD4A5E"/>
    <w:rsid w:val="00FE03EF"/>
    <w:rsid w:val="00FF05E6"/>
    <w:rsid w:val="00FF1B7F"/>
    <w:rsid w:val="00FF42AA"/>
    <w:rsid w:val="00FF58C2"/>
    <w:rsid w:val="0180323E"/>
    <w:rsid w:val="01EA14B0"/>
    <w:rsid w:val="0205358F"/>
    <w:rsid w:val="02494D39"/>
    <w:rsid w:val="024B5C25"/>
    <w:rsid w:val="026D76EF"/>
    <w:rsid w:val="02BD28BB"/>
    <w:rsid w:val="02CC29F4"/>
    <w:rsid w:val="03B42887"/>
    <w:rsid w:val="04BB5274"/>
    <w:rsid w:val="06200834"/>
    <w:rsid w:val="065B584D"/>
    <w:rsid w:val="06F442A9"/>
    <w:rsid w:val="07AB0349"/>
    <w:rsid w:val="09A41121"/>
    <w:rsid w:val="0BBE7983"/>
    <w:rsid w:val="0C013B43"/>
    <w:rsid w:val="0C484C10"/>
    <w:rsid w:val="0C773AC4"/>
    <w:rsid w:val="0DB34516"/>
    <w:rsid w:val="0EE228A3"/>
    <w:rsid w:val="107435F9"/>
    <w:rsid w:val="127C4DBC"/>
    <w:rsid w:val="12D77162"/>
    <w:rsid w:val="14FD0CC8"/>
    <w:rsid w:val="1ABF125E"/>
    <w:rsid w:val="1B6350E7"/>
    <w:rsid w:val="1F0C571A"/>
    <w:rsid w:val="1F2865C0"/>
    <w:rsid w:val="20C53DD2"/>
    <w:rsid w:val="21C5052E"/>
    <w:rsid w:val="21DA4BE3"/>
    <w:rsid w:val="22364F87"/>
    <w:rsid w:val="22EC1794"/>
    <w:rsid w:val="25455D9B"/>
    <w:rsid w:val="256B13EC"/>
    <w:rsid w:val="25AD57C8"/>
    <w:rsid w:val="26303C7B"/>
    <w:rsid w:val="27F21B8F"/>
    <w:rsid w:val="2964687E"/>
    <w:rsid w:val="29745704"/>
    <w:rsid w:val="2B070D1D"/>
    <w:rsid w:val="2CF95873"/>
    <w:rsid w:val="2DBB1511"/>
    <w:rsid w:val="2DCA6ECC"/>
    <w:rsid w:val="2E5B7B24"/>
    <w:rsid w:val="2F593AD5"/>
    <w:rsid w:val="30D15C05"/>
    <w:rsid w:val="310C3392"/>
    <w:rsid w:val="32DD3296"/>
    <w:rsid w:val="3610410E"/>
    <w:rsid w:val="36775035"/>
    <w:rsid w:val="380C65E7"/>
    <w:rsid w:val="389127CE"/>
    <w:rsid w:val="38F92413"/>
    <w:rsid w:val="39A01C75"/>
    <w:rsid w:val="3B4E7077"/>
    <w:rsid w:val="3BAE43F9"/>
    <w:rsid w:val="3C8F4CDD"/>
    <w:rsid w:val="3DF236BE"/>
    <w:rsid w:val="3F003139"/>
    <w:rsid w:val="3FDB2873"/>
    <w:rsid w:val="3FDC0765"/>
    <w:rsid w:val="3FFC1B66"/>
    <w:rsid w:val="40100FB7"/>
    <w:rsid w:val="402B46CB"/>
    <w:rsid w:val="40BE31BE"/>
    <w:rsid w:val="42145DD9"/>
    <w:rsid w:val="42996133"/>
    <w:rsid w:val="4339622E"/>
    <w:rsid w:val="46E91D19"/>
    <w:rsid w:val="4717207C"/>
    <w:rsid w:val="475E4C7C"/>
    <w:rsid w:val="479539D4"/>
    <w:rsid w:val="491237A9"/>
    <w:rsid w:val="493F20C4"/>
    <w:rsid w:val="49CD22F8"/>
    <w:rsid w:val="4B363D10"/>
    <w:rsid w:val="4C1A3CA7"/>
    <w:rsid w:val="4C452999"/>
    <w:rsid w:val="4CBC25B3"/>
    <w:rsid w:val="4DB602DE"/>
    <w:rsid w:val="4E3D0E89"/>
    <w:rsid w:val="4EE24A9B"/>
    <w:rsid w:val="4FF85B81"/>
    <w:rsid w:val="5067713D"/>
    <w:rsid w:val="50CC3F9A"/>
    <w:rsid w:val="5164399A"/>
    <w:rsid w:val="5168227C"/>
    <w:rsid w:val="51EE3FC8"/>
    <w:rsid w:val="541067AB"/>
    <w:rsid w:val="56702942"/>
    <w:rsid w:val="596C0E81"/>
    <w:rsid w:val="59CE03DF"/>
    <w:rsid w:val="5B841BB9"/>
    <w:rsid w:val="5BD602A9"/>
    <w:rsid w:val="5C2F5FC8"/>
    <w:rsid w:val="5DD76B92"/>
    <w:rsid w:val="5DDB65B3"/>
    <w:rsid w:val="5E0B5A20"/>
    <w:rsid w:val="5E2C26E9"/>
    <w:rsid w:val="5EF01C48"/>
    <w:rsid w:val="5FA35F6B"/>
    <w:rsid w:val="5FEC38AC"/>
    <w:rsid w:val="61665519"/>
    <w:rsid w:val="624944C5"/>
    <w:rsid w:val="625450AD"/>
    <w:rsid w:val="62FC112B"/>
    <w:rsid w:val="63D86F45"/>
    <w:rsid w:val="63EE42D6"/>
    <w:rsid w:val="64C00108"/>
    <w:rsid w:val="65785BCE"/>
    <w:rsid w:val="65B17A4E"/>
    <w:rsid w:val="67717495"/>
    <w:rsid w:val="677A7689"/>
    <w:rsid w:val="684B2894"/>
    <w:rsid w:val="69063DB2"/>
    <w:rsid w:val="692769A5"/>
    <w:rsid w:val="6B0D1BCA"/>
    <w:rsid w:val="6B3C0D5A"/>
    <w:rsid w:val="6B5B5082"/>
    <w:rsid w:val="6E8044E1"/>
    <w:rsid w:val="6F911073"/>
    <w:rsid w:val="6FB1521A"/>
    <w:rsid w:val="713D738F"/>
    <w:rsid w:val="72BB79DE"/>
    <w:rsid w:val="72E6342D"/>
    <w:rsid w:val="749165DD"/>
    <w:rsid w:val="74F60167"/>
    <w:rsid w:val="75590853"/>
    <w:rsid w:val="7597450F"/>
    <w:rsid w:val="792F39E5"/>
    <w:rsid w:val="7D8C2A04"/>
    <w:rsid w:val="7EAE29BA"/>
    <w:rsid w:val="7EDD4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Followed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rFonts w:ascii="Calibri" w:eastAsia="方正仿宋简体" w:hAnsi="Calibr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hint="eastAsia"/>
      <w:b/>
      <w:kern w:val="44"/>
      <w:sz w:val="48"/>
      <w:szCs w:val="48"/>
    </w:rPr>
  </w:style>
  <w:style w:type="paragraph" w:styleId="2">
    <w:name w:val="heading 2"/>
    <w:basedOn w:val="a"/>
    <w:next w:val="a"/>
    <w:link w:val="2Char"/>
    <w:qFormat/>
    <w:pPr>
      <w:keepNext/>
      <w:keepLines/>
      <w:spacing w:before="260" w:after="260" w:line="416" w:lineRule="auto"/>
      <w:outlineLvl w:val="1"/>
    </w:pPr>
    <w:rPr>
      <w:rFonts w:ascii="等线 Light" w:eastAsia="等线 Light" w:hAnsi="等线 Light"/>
      <w:b/>
      <w:bCs/>
      <w:szCs w:val="32"/>
    </w:rPr>
  </w:style>
  <w:style w:type="paragraph" w:styleId="3">
    <w:name w:val="heading 3"/>
    <w:basedOn w:val="a"/>
    <w:next w:val="a"/>
    <w:link w:val="3Char"/>
    <w:qFormat/>
    <w:pPr>
      <w:spacing w:line="600" w:lineRule="exact"/>
      <w:ind w:firstLineChars="200" w:firstLine="640"/>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link w:val="Char0"/>
    <w:uiPriority w:val="1"/>
    <w:qFormat/>
    <w:pPr>
      <w:autoSpaceDE w:val="0"/>
      <w:autoSpaceDN w:val="0"/>
      <w:jc w:val="left"/>
    </w:pPr>
    <w:rPr>
      <w:rFonts w:ascii="仿宋" w:eastAsia="仿宋" w:hAnsi="仿宋" w:cs="仿宋"/>
      <w:kern w:val="0"/>
      <w:szCs w:val="32"/>
      <w:lang w:val="zh-CN" w:bidi="zh-CN"/>
    </w:rPr>
  </w:style>
  <w:style w:type="paragraph" w:styleId="a5">
    <w:name w:val="Balloon Text"/>
    <w:basedOn w:val="a"/>
    <w:link w:val="Char1"/>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tabs>
        <w:tab w:val="right" w:leader="dot" w:pos="8789"/>
      </w:tabs>
      <w:spacing w:line="400" w:lineRule="exact"/>
    </w:pPr>
    <w:rPr>
      <w:rFonts w:ascii="Times New Roman" w:hAnsi="Times New Roman"/>
      <w:b/>
      <w:sz w:val="24"/>
    </w:rPr>
  </w:style>
  <w:style w:type="paragraph" w:styleId="a8">
    <w:name w:val="Normal (Web)"/>
    <w:basedOn w:val="a"/>
    <w:uiPriority w:val="99"/>
    <w:qFormat/>
    <w:pPr>
      <w:widowControl/>
      <w:spacing w:before="100" w:beforeAutospacing="1" w:after="100" w:afterAutospacing="1" w:line="360" w:lineRule="auto"/>
      <w:ind w:firstLineChars="200" w:firstLine="200"/>
      <w:jc w:val="left"/>
    </w:pPr>
    <w:rPr>
      <w:rFonts w:ascii="宋体" w:eastAsia="宋体" w:hAnsi="宋体" w:cs="宋体"/>
      <w:kern w:val="0"/>
      <w:sz w:val="24"/>
    </w:rPr>
  </w:style>
  <w:style w:type="paragraph" w:styleId="a9">
    <w:name w:val="annotation subject"/>
    <w:basedOn w:val="a3"/>
    <w:next w:val="a3"/>
    <w:link w:val="Char4"/>
    <w:qFormat/>
    <w:rPr>
      <w:b/>
      <w:bCs/>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rPr>
  </w:style>
  <w:style w:type="character" w:styleId="ac">
    <w:name w:val="FollowedHyperlink"/>
    <w:qFormat/>
    <w:rPr>
      <w:color w:val="800080"/>
      <w:u w:val="none"/>
    </w:rPr>
  </w:style>
  <w:style w:type="character" w:styleId="ad">
    <w:name w:val="Emphasis"/>
    <w:basedOn w:val="a0"/>
    <w:uiPriority w:val="20"/>
    <w:qFormat/>
    <w:rPr>
      <w:i/>
    </w:rPr>
  </w:style>
  <w:style w:type="character" w:styleId="ae">
    <w:name w:val="Hyperlink"/>
    <w:qFormat/>
    <w:rPr>
      <w:color w:val="0000FF"/>
      <w:u w:val="none"/>
    </w:rPr>
  </w:style>
  <w:style w:type="character" w:styleId="af">
    <w:name w:val="annotation reference"/>
    <w:basedOn w:val="a0"/>
    <w:qFormat/>
    <w:rPr>
      <w:sz w:val="21"/>
      <w:szCs w:val="21"/>
    </w:rPr>
  </w:style>
  <w:style w:type="character" w:customStyle="1" w:styleId="3Char">
    <w:name w:val="标题 3 Char"/>
    <w:link w:val="3"/>
    <w:qFormat/>
    <w:rPr>
      <w:rFonts w:ascii="Calibri" w:eastAsia="方正仿宋简体" w:hAnsi="Calibri" w:cs="Calibri" w:hint="default"/>
      <w:b/>
      <w:bCs/>
      <w:kern w:val="2"/>
      <w:sz w:val="32"/>
      <w:szCs w:val="32"/>
    </w:rPr>
  </w:style>
  <w:style w:type="character" w:customStyle="1" w:styleId="2Char">
    <w:name w:val="标题 2 Char"/>
    <w:link w:val="2"/>
    <w:semiHidden/>
    <w:qFormat/>
    <w:rPr>
      <w:rFonts w:ascii="等线 Light" w:eastAsia="等线 Light" w:hAnsi="等线 Light" w:cs="Times New Roman"/>
      <w:b/>
      <w:bCs/>
      <w:kern w:val="2"/>
      <w:sz w:val="32"/>
      <w:szCs w:val="32"/>
    </w:rPr>
  </w:style>
  <w:style w:type="character" w:customStyle="1" w:styleId="Char0">
    <w:name w:val="正文文本 Char"/>
    <w:link w:val="a4"/>
    <w:uiPriority w:val="1"/>
    <w:qFormat/>
    <w:rPr>
      <w:rFonts w:ascii="仿宋" w:eastAsia="仿宋" w:hAnsi="仿宋" w:cs="仿宋"/>
      <w:sz w:val="32"/>
      <w:szCs w:val="32"/>
      <w:lang w:val="zh-CN" w:bidi="zh-CN"/>
    </w:rPr>
  </w:style>
  <w:style w:type="character" w:customStyle="1" w:styleId="Char1">
    <w:name w:val="批注框文本 Char"/>
    <w:link w:val="a5"/>
    <w:qFormat/>
    <w:rPr>
      <w:rFonts w:ascii="Calibri" w:eastAsia="方正仿宋简体" w:hAnsi="Calibri"/>
      <w:kern w:val="2"/>
      <w:sz w:val="18"/>
      <w:szCs w:val="18"/>
    </w:rPr>
  </w:style>
  <w:style w:type="character" w:customStyle="1" w:styleId="Char2">
    <w:name w:val="页脚 Char"/>
    <w:link w:val="a6"/>
    <w:uiPriority w:val="99"/>
    <w:qFormat/>
    <w:rPr>
      <w:rFonts w:ascii="Calibri" w:eastAsia="方正仿宋简体" w:hAnsi="Calibri"/>
      <w:kern w:val="2"/>
      <w:sz w:val="18"/>
      <w:szCs w:val="18"/>
    </w:rPr>
  </w:style>
  <w:style w:type="character" w:customStyle="1" w:styleId="Char3">
    <w:name w:val="页眉 Char"/>
    <w:link w:val="a7"/>
    <w:uiPriority w:val="99"/>
    <w:qFormat/>
    <w:rPr>
      <w:rFonts w:ascii="Calibri" w:eastAsia="方正仿宋简体" w:hAnsi="Calibri"/>
      <w:kern w:val="2"/>
      <w:sz w:val="18"/>
      <w:szCs w:val="18"/>
    </w:rPr>
  </w:style>
  <w:style w:type="character" w:customStyle="1" w:styleId="NormalCharacter">
    <w:name w:val="NormalCharacter"/>
    <w:semiHidden/>
    <w:qFormat/>
    <w:rPr>
      <w:rFonts w:ascii="Calibri" w:eastAsia="方正仿宋简体" w:hAnsi="Calibri" w:cs="Times New Roman"/>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 w:type="character" w:customStyle="1" w:styleId="af0">
    <w:name w:val="其他_"/>
    <w:link w:val="af1"/>
    <w:qFormat/>
    <w:rPr>
      <w:rFonts w:ascii="宋体" w:hAnsi="宋体" w:cs="宋体"/>
      <w:lang w:val="zh-CN" w:bidi="zh-CN"/>
    </w:rPr>
  </w:style>
  <w:style w:type="paragraph" w:customStyle="1" w:styleId="af1">
    <w:name w:val="其他"/>
    <w:basedOn w:val="a"/>
    <w:link w:val="af0"/>
    <w:qFormat/>
    <w:pPr>
      <w:spacing w:line="360" w:lineRule="auto"/>
      <w:ind w:firstLineChars="200" w:firstLine="200"/>
      <w:jc w:val="center"/>
    </w:pPr>
    <w:rPr>
      <w:rFonts w:ascii="宋体" w:eastAsia="宋体" w:hAnsi="宋体" w:cs="宋体"/>
      <w:kern w:val="0"/>
      <w:sz w:val="20"/>
      <w:szCs w:val="20"/>
      <w:lang w:val="zh-CN" w:bidi="zh-CN"/>
    </w:rPr>
  </w:style>
  <w:style w:type="character" w:customStyle="1" w:styleId="hover21">
    <w:name w:val="hover21"/>
    <w:qFormat/>
    <w:rPr>
      <w:color w:val="557EE7"/>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szCs w:val="22"/>
    </w:rPr>
  </w:style>
  <w:style w:type="paragraph" w:customStyle="1" w:styleId="11">
    <w:name w:val="列表段落1"/>
    <w:basedOn w:val="a"/>
    <w:uiPriority w:val="99"/>
    <w:qFormat/>
    <w:pPr>
      <w:widowControl/>
      <w:ind w:firstLineChars="200" w:firstLine="420"/>
      <w:jc w:val="left"/>
    </w:pPr>
    <w:rPr>
      <w:rFonts w:ascii="宋体" w:eastAsia="宋体" w:hAnsi="宋体" w:cs="宋体"/>
      <w:kern w:val="0"/>
      <w:sz w:val="24"/>
    </w:rPr>
  </w:style>
  <w:style w:type="character" w:customStyle="1" w:styleId="15">
    <w:name w:val="15"/>
    <w:basedOn w:val="a0"/>
    <w:qFormat/>
  </w:style>
  <w:style w:type="paragraph" w:customStyle="1" w:styleId="12">
    <w:name w:val="修订1"/>
    <w:hidden/>
    <w:uiPriority w:val="99"/>
    <w:semiHidden/>
    <w:qFormat/>
    <w:rPr>
      <w:rFonts w:ascii="Calibri" w:eastAsia="方正仿宋简体" w:hAnsi="Calibri"/>
      <w:kern w:val="2"/>
      <w:sz w:val="32"/>
      <w:szCs w:val="24"/>
    </w:rPr>
  </w:style>
  <w:style w:type="character" w:customStyle="1" w:styleId="font11">
    <w:name w:val="font11"/>
    <w:qFormat/>
    <w:rPr>
      <w:rFonts w:ascii="仿宋_GB2312" w:eastAsia="仿宋_GB2312" w:cs="仿宋_GB2312" w:hint="default"/>
      <w:color w:val="000000"/>
      <w:sz w:val="22"/>
      <w:szCs w:val="22"/>
      <w:u w:val="none"/>
    </w:rPr>
  </w:style>
  <w:style w:type="character" w:customStyle="1" w:styleId="Char">
    <w:name w:val="批注文字 Char"/>
    <w:basedOn w:val="a0"/>
    <w:link w:val="a3"/>
    <w:qFormat/>
    <w:rPr>
      <w:rFonts w:ascii="Calibri" w:eastAsia="方正仿宋简体" w:hAnsi="Calibri"/>
      <w:kern w:val="2"/>
      <w:sz w:val="32"/>
      <w:szCs w:val="24"/>
    </w:rPr>
  </w:style>
  <w:style w:type="character" w:customStyle="1" w:styleId="Char4">
    <w:name w:val="批注主题 Char"/>
    <w:basedOn w:val="Char"/>
    <w:link w:val="a9"/>
    <w:qFormat/>
    <w:rPr>
      <w:rFonts w:ascii="Calibri" w:eastAsia="方正仿宋简体" w:hAnsi="Calibri"/>
      <w:b/>
      <w:bCs/>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Followed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rFonts w:ascii="Calibri" w:eastAsia="方正仿宋简体" w:hAnsi="Calibr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hint="eastAsia"/>
      <w:b/>
      <w:kern w:val="44"/>
      <w:sz w:val="48"/>
      <w:szCs w:val="48"/>
    </w:rPr>
  </w:style>
  <w:style w:type="paragraph" w:styleId="2">
    <w:name w:val="heading 2"/>
    <w:basedOn w:val="a"/>
    <w:next w:val="a"/>
    <w:link w:val="2Char"/>
    <w:qFormat/>
    <w:pPr>
      <w:keepNext/>
      <w:keepLines/>
      <w:spacing w:before="260" w:after="260" w:line="416" w:lineRule="auto"/>
      <w:outlineLvl w:val="1"/>
    </w:pPr>
    <w:rPr>
      <w:rFonts w:ascii="等线 Light" w:eastAsia="等线 Light" w:hAnsi="等线 Light"/>
      <w:b/>
      <w:bCs/>
      <w:szCs w:val="32"/>
    </w:rPr>
  </w:style>
  <w:style w:type="paragraph" w:styleId="3">
    <w:name w:val="heading 3"/>
    <w:basedOn w:val="a"/>
    <w:next w:val="a"/>
    <w:link w:val="3Char"/>
    <w:qFormat/>
    <w:pPr>
      <w:spacing w:line="600" w:lineRule="exact"/>
      <w:ind w:firstLineChars="200" w:firstLine="640"/>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link w:val="Char0"/>
    <w:uiPriority w:val="1"/>
    <w:qFormat/>
    <w:pPr>
      <w:autoSpaceDE w:val="0"/>
      <w:autoSpaceDN w:val="0"/>
      <w:jc w:val="left"/>
    </w:pPr>
    <w:rPr>
      <w:rFonts w:ascii="仿宋" w:eastAsia="仿宋" w:hAnsi="仿宋" w:cs="仿宋"/>
      <w:kern w:val="0"/>
      <w:szCs w:val="32"/>
      <w:lang w:val="zh-CN" w:bidi="zh-CN"/>
    </w:rPr>
  </w:style>
  <w:style w:type="paragraph" w:styleId="a5">
    <w:name w:val="Balloon Text"/>
    <w:basedOn w:val="a"/>
    <w:link w:val="Char1"/>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tabs>
        <w:tab w:val="right" w:leader="dot" w:pos="8789"/>
      </w:tabs>
      <w:spacing w:line="400" w:lineRule="exact"/>
    </w:pPr>
    <w:rPr>
      <w:rFonts w:ascii="Times New Roman" w:hAnsi="Times New Roman"/>
      <w:b/>
      <w:sz w:val="24"/>
    </w:rPr>
  </w:style>
  <w:style w:type="paragraph" w:styleId="a8">
    <w:name w:val="Normal (Web)"/>
    <w:basedOn w:val="a"/>
    <w:uiPriority w:val="99"/>
    <w:qFormat/>
    <w:pPr>
      <w:widowControl/>
      <w:spacing w:before="100" w:beforeAutospacing="1" w:after="100" w:afterAutospacing="1" w:line="360" w:lineRule="auto"/>
      <w:ind w:firstLineChars="200" w:firstLine="200"/>
      <w:jc w:val="left"/>
    </w:pPr>
    <w:rPr>
      <w:rFonts w:ascii="宋体" w:eastAsia="宋体" w:hAnsi="宋体" w:cs="宋体"/>
      <w:kern w:val="0"/>
      <w:sz w:val="24"/>
    </w:rPr>
  </w:style>
  <w:style w:type="paragraph" w:styleId="a9">
    <w:name w:val="annotation subject"/>
    <w:basedOn w:val="a3"/>
    <w:next w:val="a3"/>
    <w:link w:val="Char4"/>
    <w:qFormat/>
    <w:rPr>
      <w:b/>
      <w:bCs/>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rPr>
  </w:style>
  <w:style w:type="character" w:styleId="ac">
    <w:name w:val="FollowedHyperlink"/>
    <w:qFormat/>
    <w:rPr>
      <w:color w:val="800080"/>
      <w:u w:val="none"/>
    </w:rPr>
  </w:style>
  <w:style w:type="character" w:styleId="ad">
    <w:name w:val="Emphasis"/>
    <w:basedOn w:val="a0"/>
    <w:uiPriority w:val="20"/>
    <w:qFormat/>
    <w:rPr>
      <w:i/>
    </w:rPr>
  </w:style>
  <w:style w:type="character" w:styleId="ae">
    <w:name w:val="Hyperlink"/>
    <w:qFormat/>
    <w:rPr>
      <w:color w:val="0000FF"/>
      <w:u w:val="none"/>
    </w:rPr>
  </w:style>
  <w:style w:type="character" w:styleId="af">
    <w:name w:val="annotation reference"/>
    <w:basedOn w:val="a0"/>
    <w:qFormat/>
    <w:rPr>
      <w:sz w:val="21"/>
      <w:szCs w:val="21"/>
    </w:rPr>
  </w:style>
  <w:style w:type="character" w:customStyle="1" w:styleId="3Char">
    <w:name w:val="标题 3 Char"/>
    <w:link w:val="3"/>
    <w:qFormat/>
    <w:rPr>
      <w:rFonts w:ascii="Calibri" w:eastAsia="方正仿宋简体" w:hAnsi="Calibri" w:cs="Calibri" w:hint="default"/>
      <w:b/>
      <w:bCs/>
      <w:kern w:val="2"/>
      <w:sz w:val="32"/>
      <w:szCs w:val="32"/>
    </w:rPr>
  </w:style>
  <w:style w:type="character" w:customStyle="1" w:styleId="2Char">
    <w:name w:val="标题 2 Char"/>
    <w:link w:val="2"/>
    <w:semiHidden/>
    <w:qFormat/>
    <w:rPr>
      <w:rFonts w:ascii="等线 Light" w:eastAsia="等线 Light" w:hAnsi="等线 Light" w:cs="Times New Roman"/>
      <w:b/>
      <w:bCs/>
      <w:kern w:val="2"/>
      <w:sz w:val="32"/>
      <w:szCs w:val="32"/>
    </w:rPr>
  </w:style>
  <w:style w:type="character" w:customStyle="1" w:styleId="Char0">
    <w:name w:val="正文文本 Char"/>
    <w:link w:val="a4"/>
    <w:uiPriority w:val="1"/>
    <w:qFormat/>
    <w:rPr>
      <w:rFonts w:ascii="仿宋" w:eastAsia="仿宋" w:hAnsi="仿宋" w:cs="仿宋"/>
      <w:sz w:val="32"/>
      <w:szCs w:val="32"/>
      <w:lang w:val="zh-CN" w:bidi="zh-CN"/>
    </w:rPr>
  </w:style>
  <w:style w:type="character" w:customStyle="1" w:styleId="Char1">
    <w:name w:val="批注框文本 Char"/>
    <w:link w:val="a5"/>
    <w:qFormat/>
    <w:rPr>
      <w:rFonts w:ascii="Calibri" w:eastAsia="方正仿宋简体" w:hAnsi="Calibri"/>
      <w:kern w:val="2"/>
      <w:sz w:val="18"/>
      <w:szCs w:val="18"/>
    </w:rPr>
  </w:style>
  <w:style w:type="character" w:customStyle="1" w:styleId="Char2">
    <w:name w:val="页脚 Char"/>
    <w:link w:val="a6"/>
    <w:uiPriority w:val="99"/>
    <w:qFormat/>
    <w:rPr>
      <w:rFonts w:ascii="Calibri" w:eastAsia="方正仿宋简体" w:hAnsi="Calibri"/>
      <w:kern w:val="2"/>
      <w:sz w:val="18"/>
      <w:szCs w:val="18"/>
    </w:rPr>
  </w:style>
  <w:style w:type="character" w:customStyle="1" w:styleId="Char3">
    <w:name w:val="页眉 Char"/>
    <w:link w:val="a7"/>
    <w:uiPriority w:val="99"/>
    <w:qFormat/>
    <w:rPr>
      <w:rFonts w:ascii="Calibri" w:eastAsia="方正仿宋简体" w:hAnsi="Calibri"/>
      <w:kern w:val="2"/>
      <w:sz w:val="18"/>
      <w:szCs w:val="18"/>
    </w:rPr>
  </w:style>
  <w:style w:type="character" w:customStyle="1" w:styleId="NormalCharacter">
    <w:name w:val="NormalCharacter"/>
    <w:semiHidden/>
    <w:qFormat/>
    <w:rPr>
      <w:rFonts w:ascii="Calibri" w:eastAsia="方正仿宋简体" w:hAnsi="Calibri" w:cs="Times New Roman"/>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 w:type="character" w:customStyle="1" w:styleId="af0">
    <w:name w:val="其他_"/>
    <w:link w:val="af1"/>
    <w:qFormat/>
    <w:rPr>
      <w:rFonts w:ascii="宋体" w:hAnsi="宋体" w:cs="宋体"/>
      <w:lang w:val="zh-CN" w:bidi="zh-CN"/>
    </w:rPr>
  </w:style>
  <w:style w:type="paragraph" w:customStyle="1" w:styleId="af1">
    <w:name w:val="其他"/>
    <w:basedOn w:val="a"/>
    <w:link w:val="af0"/>
    <w:qFormat/>
    <w:pPr>
      <w:spacing w:line="360" w:lineRule="auto"/>
      <w:ind w:firstLineChars="200" w:firstLine="200"/>
      <w:jc w:val="center"/>
    </w:pPr>
    <w:rPr>
      <w:rFonts w:ascii="宋体" w:eastAsia="宋体" w:hAnsi="宋体" w:cs="宋体"/>
      <w:kern w:val="0"/>
      <w:sz w:val="20"/>
      <w:szCs w:val="20"/>
      <w:lang w:val="zh-CN" w:bidi="zh-CN"/>
    </w:rPr>
  </w:style>
  <w:style w:type="character" w:customStyle="1" w:styleId="hover21">
    <w:name w:val="hover21"/>
    <w:qFormat/>
    <w:rPr>
      <w:color w:val="557EE7"/>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szCs w:val="22"/>
    </w:rPr>
  </w:style>
  <w:style w:type="paragraph" w:customStyle="1" w:styleId="11">
    <w:name w:val="列表段落1"/>
    <w:basedOn w:val="a"/>
    <w:uiPriority w:val="99"/>
    <w:qFormat/>
    <w:pPr>
      <w:widowControl/>
      <w:ind w:firstLineChars="200" w:firstLine="420"/>
      <w:jc w:val="left"/>
    </w:pPr>
    <w:rPr>
      <w:rFonts w:ascii="宋体" w:eastAsia="宋体" w:hAnsi="宋体" w:cs="宋体"/>
      <w:kern w:val="0"/>
      <w:sz w:val="24"/>
    </w:rPr>
  </w:style>
  <w:style w:type="character" w:customStyle="1" w:styleId="15">
    <w:name w:val="15"/>
    <w:basedOn w:val="a0"/>
    <w:qFormat/>
  </w:style>
  <w:style w:type="paragraph" w:customStyle="1" w:styleId="12">
    <w:name w:val="修订1"/>
    <w:hidden/>
    <w:uiPriority w:val="99"/>
    <w:semiHidden/>
    <w:qFormat/>
    <w:rPr>
      <w:rFonts w:ascii="Calibri" w:eastAsia="方正仿宋简体" w:hAnsi="Calibri"/>
      <w:kern w:val="2"/>
      <w:sz w:val="32"/>
      <w:szCs w:val="24"/>
    </w:rPr>
  </w:style>
  <w:style w:type="character" w:customStyle="1" w:styleId="font11">
    <w:name w:val="font11"/>
    <w:qFormat/>
    <w:rPr>
      <w:rFonts w:ascii="仿宋_GB2312" w:eastAsia="仿宋_GB2312" w:cs="仿宋_GB2312" w:hint="default"/>
      <w:color w:val="000000"/>
      <w:sz w:val="22"/>
      <w:szCs w:val="22"/>
      <w:u w:val="none"/>
    </w:rPr>
  </w:style>
  <w:style w:type="character" w:customStyle="1" w:styleId="Char">
    <w:name w:val="批注文字 Char"/>
    <w:basedOn w:val="a0"/>
    <w:link w:val="a3"/>
    <w:qFormat/>
    <w:rPr>
      <w:rFonts w:ascii="Calibri" w:eastAsia="方正仿宋简体" w:hAnsi="Calibri"/>
      <w:kern w:val="2"/>
      <w:sz w:val="32"/>
      <w:szCs w:val="24"/>
    </w:rPr>
  </w:style>
  <w:style w:type="character" w:customStyle="1" w:styleId="Char4">
    <w:name w:val="批注主题 Char"/>
    <w:basedOn w:val="Char"/>
    <w:link w:val="a9"/>
    <w:qFormat/>
    <w:rPr>
      <w:rFonts w:ascii="Calibri" w:eastAsia="方正仿宋简体" w:hAnsi="Calibri"/>
      <w:b/>
      <w:bCs/>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39</Pages>
  <Words>4068</Words>
  <Characters>23194</Characters>
  <Application>Microsoft Office Word</Application>
  <DocSecurity>0</DocSecurity>
  <Lines>193</Lines>
  <Paragraphs>54</Paragraphs>
  <ScaleCrop>false</ScaleCrop>
  <Company>Microsoft</Company>
  <LinksUpToDate>false</LinksUpToDate>
  <CharactersWithSpaces>27208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任国强</cp:lastModifiedBy>
  <cp:revision>20</cp:revision>
  <dcterms:created xsi:type="dcterms:W3CDTF">2023-03-26T09:06:00Z</dcterms:created>
  <dcterms:modified xsi:type="dcterms:W3CDTF">2023-04-02T10:45:00Z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7CACFA1ABA2A48A5AC8F9440D4F8E71C</vt:lpwstr>
  </property>
</Properties>
</file>